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2B8AF" w14:textId="77777777" w:rsidR="008B1908" w:rsidRPr="00C36A0B" w:rsidRDefault="008B1908" w:rsidP="008B1908">
      <w:pPr>
        <w:spacing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Allegato 1 </w:t>
      </w:r>
    </w:p>
    <w:p w14:paraId="0A329A81" w14:textId="443BDC11" w:rsidR="008B1908" w:rsidRPr="00C36A0B" w:rsidRDefault="008B1908" w:rsidP="008B1908">
      <w:pPr>
        <w:spacing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Programma didattico del percorso formativo di “Esperto nel turismo esperienziale e nella valorizzazione delle identità territoriali</w:t>
      </w:r>
      <w:r w:rsidR="00473F4F">
        <w:rPr>
          <w:rFonts w:ascii="Cambria" w:eastAsia="Times New Roman" w:hAnsi="Cambria" w:cstheme="minorHAnsi"/>
          <w:b/>
          <w:bCs/>
          <w:kern w:val="0"/>
          <w:lang w:eastAsia="it-IT"/>
          <w14:ligatures w14:val="none"/>
        </w:rPr>
        <w:t xml:space="preserve"> locali</w:t>
      </w:r>
      <w:r w:rsidRPr="00C36A0B">
        <w:rPr>
          <w:rFonts w:ascii="Cambria" w:eastAsia="Times New Roman" w:hAnsi="Cambria" w:cstheme="minorHAnsi"/>
          <w:b/>
          <w:bCs/>
          <w:kern w:val="0"/>
          <w:lang w:eastAsia="it-IT"/>
          <w14:ligatures w14:val="none"/>
        </w:rPr>
        <w:t>”</w:t>
      </w:r>
    </w:p>
    <w:p w14:paraId="504C279D" w14:textId="77777777" w:rsidR="008B1908" w:rsidRPr="00C36A0B" w:rsidRDefault="008B1908" w:rsidP="00004481">
      <w:pPr>
        <w:spacing w:after="0" w:line="240" w:lineRule="auto"/>
        <w:jc w:val="both"/>
        <w:rPr>
          <w:rFonts w:ascii="Cambria" w:eastAsia="Times New Roman" w:hAnsi="Cambria" w:cstheme="minorHAnsi"/>
          <w:kern w:val="0"/>
          <w:lang w:eastAsia="it-IT"/>
          <w14:ligatures w14:val="none"/>
        </w:rPr>
      </w:pPr>
    </w:p>
    <w:p w14:paraId="3BC4DBD7" w14:textId="77777777" w:rsidR="008B1908" w:rsidRPr="00C36A0B" w:rsidRDefault="008B1908" w:rsidP="00004481">
      <w:pPr>
        <w:spacing w:after="0" w:line="240" w:lineRule="auto"/>
        <w:jc w:val="both"/>
        <w:rPr>
          <w:rFonts w:ascii="Cambria" w:eastAsia="Times New Roman" w:hAnsi="Cambria" w:cstheme="minorHAnsi"/>
          <w:kern w:val="0"/>
          <w:lang w:eastAsia="it-IT"/>
          <w14:ligatures w14:val="none"/>
        </w:rPr>
      </w:pPr>
    </w:p>
    <w:p w14:paraId="67C5CBA1" w14:textId="14988F79" w:rsidR="008B1908" w:rsidRPr="00C36A0B" w:rsidRDefault="008B1908" w:rsidP="00004481">
      <w:p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Avviso pubblico di selezione per la partecipazione al percorso formativo per “Esperto nel turismo esperienziale e nella valorizzazione delle identità territoriali”, nell’ambito del PROGETTO “MYSTICA HARMONIA - DELICETO DALLE STELLE IN UNA GROTTA, PER ASPERA AD ASTRA”. CUP C57B2200007006. Missione 1 – digitalizzazione, innovazione, competitività e cultura, componente 3 – Cultura 4.0 (M1C3). MISURA 2 “Rigenerazione di piccoli siti culturali, patrimonio culturale, religioso e rurale”, Investimento 2.1: “Attrattività dei borghi storici”, finanziato dall’Unione Europea – NEXT GENERATION EU, come da Avviso Pubblico del Ministero della Cultura del 20/12/2021 - Intervento “Laboratorio di comunità Per Aspera ad Astra”- CIG 9576617A58.</w:t>
      </w:r>
    </w:p>
    <w:p w14:paraId="708F5AF8" w14:textId="77777777" w:rsidR="008B1908" w:rsidRPr="00C36A0B" w:rsidRDefault="008B1908" w:rsidP="00004481">
      <w:pPr>
        <w:spacing w:after="0" w:line="240" w:lineRule="auto"/>
        <w:jc w:val="both"/>
        <w:rPr>
          <w:rFonts w:ascii="Cambria" w:eastAsia="Times New Roman" w:hAnsi="Cambria" w:cstheme="minorHAnsi"/>
          <w:kern w:val="0"/>
          <w:u w:val="single"/>
          <w:lang w:eastAsia="it-IT"/>
          <w14:ligatures w14:val="none"/>
        </w:rPr>
      </w:pPr>
    </w:p>
    <w:p w14:paraId="759CD265" w14:textId="77777777" w:rsidR="00004481" w:rsidRPr="00C36A0B" w:rsidRDefault="00004481" w:rsidP="00004481">
      <w:pPr>
        <w:spacing w:after="0" w:line="240" w:lineRule="auto"/>
        <w:jc w:val="both"/>
        <w:rPr>
          <w:rFonts w:ascii="Cambria" w:eastAsia="Times New Roman" w:hAnsi="Cambria" w:cstheme="minorHAnsi"/>
          <w:kern w:val="0"/>
          <w:u w:val="single"/>
          <w:lang w:eastAsia="it-IT"/>
          <w14:ligatures w14:val="none"/>
        </w:rPr>
      </w:pPr>
    </w:p>
    <w:p w14:paraId="1C40682D" w14:textId="77777777" w:rsidR="00004481" w:rsidRPr="00C36A0B" w:rsidRDefault="00004481" w:rsidP="00004481">
      <w:pPr>
        <w:spacing w:after="0" w:line="240" w:lineRule="auto"/>
        <w:jc w:val="center"/>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PARTE I “Il settore turistico tra experience e nuove forme di viaggio”</w:t>
      </w:r>
    </w:p>
    <w:p w14:paraId="6DE94702" w14:textId="5F6A1599" w:rsidR="00004481" w:rsidRPr="00C36A0B" w:rsidRDefault="00004481" w:rsidP="00004481">
      <w:pPr>
        <w:spacing w:before="240"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Modulo 1 </w:t>
      </w:r>
      <w:r w:rsidR="00645834" w:rsidRPr="00C36A0B">
        <w:rPr>
          <w:rFonts w:ascii="Cambria" w:eastAsia="Times New Roman" w:hAnsi="Cambria" w:cstheme="minorHAnsi"/>
          <w:kern w:val="0"/>
          <w:lang w:eastAsia="it-IT"/>
          <w14:ligatures w14:val="none"/>
        </w:rPr>
        <w:t>(8h</w:t>
      </w:r>
      <w:r w:rsidR="00827B9D" w:rsidRPr="00C36A0B">
        <w:rPr>
          <w:rFonts w:ascii="Cambria" w:eastAsia="Times New Roman" w:hAnsi="Cambria" w:cstheme="minorHAnsi"/>
          <w:kern w:val="0"/>
          <w:lang w:eastAsia="it-IT"/>
          <w14:ligatures w14:val="none"/>
        </w:rPr>
        <w:t xml:space="preserve"> – numero incontri 2</w:t>
      </w:r>
      <w:r w:rsidR="00645834" w:rsidRPr="00C36A0B">
        <w:rPr>
          <w:rFonts w:ascii="Cambria" w:eastAsia="Times New Roman" w:hAnsi="Cambria" w:cstheme="minorHAnsi"/>
          <w:kern w:val="0"/>
          <w:lang w:eastAsia="it-IT"/>
          <w14:ligatures w14:val="none"/>
        </w:rPr>
        <w:t>)</w:t>
      </w:r>
    </w:p>
    <w:p w14:paraId="29560E91" w14:textId="77777777" w:rsidR="00004481" w:rsidRPr="00C36A0B" w:rsidRDefault="00004481" w:rsidP="00004481">
      <w:pPr>
        <w:spacing w:before="6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b/>
          <w:bCs/>
          <w:kern w:val="0"/>
          <w:lang w:eastAsia="it-IT"/>
          <w14:ligatures w14:val="none"/>
        </w:rPr>
        <w:t xml:space="preserve">“Il sistema turistico della Puglia: normativa in materia di organizzazione turistica regionale e iniziative istituzionali di valorizzazione” </w:t>
      </w:r>
    </w:p>
    <w:p w14:paraId="61C3374F" w14:textId="42036801" w:rsidR="00055292" w:rsidRDefault="00055292" w:rsidP="00055292">
      <w:pPr>
        <w:spacing w:before="120" w:after="0" w:line="240" w:lineRule="auto"/>
        <w:jc w:val="both"/>
        <w:rPr>
          <w:rFonts w:ascii="Cambria" w:eastAsia="Times New Roman" w:hAnsi="Cambria" w:cstheme="minorHAnsi"/>
          <w:i/>
          <w:iCs/>
          <w:kern w:val="0"/>
          <w:lang w:eastAsia="it-IT"/>
          <w14:ligatures w14:val="none"/>
        </w:rPr>
      </w:pPr>
      <w:r w:rsidRPr="00C36A0B">
        <w:rPr>
          <w:rFonts w:ascii="Cambria" w:eastAsia="Times New Roman" w:hAnsi="Cambria" w:cstheme="minorHAnsi"/>
          <w:i/>
          <w:iCs/>
          <w:kern w:val="0"/>
          <w:lang w:eastAsia="it-IT"/>
          <w14:ligatures w14:val="none"/>
        </w:rPr>
        <w:t xml:space="preserve">Sede attività: </w:t>
      </w:r>
      <w:r w:rsidRPr="002568B4">
        <w:rPr>
          <w:rFonts w:ascii="Cambria" w:eastAsia="Times New Roman" w:hAnsi="Cambria" w:cstheme="minorHAnsi"/>
          <w:kern w:val="0"/>
          <w:lang w:eastAsia="it-IT"/>
          <w14:ligatures w14:val="none"/>
        </w:rPr>
        <w:t xml:space="preserve">Deliceto </w:t>
      </w:r>
      <w:r w:rsidR="002568B4" w:rsidRPr="002568B4">
        <w:rPr>
          <w:rFonts w:ascii="Cambria" w:eastAsia="Times New Roman" w:hAnsi="Cambria" w:cstheme="minorHAnsi"/>
          <w:kern w:val="0"/>
          <w:lang w:eastAsia="it-IT"/>
          <w14:ligatures w14:val="none"/>
        </w:rPr>
        <w:t>Biblioteca “Mazzei” (Corso regina Margherita, 57)</w:t>
      </w:r>
      <w:r w:rsidRPr="002568B4">
        <w:rPr>
          <w:rFonts w:ascii="Cambria" w:eastAsia="Times New Roman" w:hAnsi="Cambria" w:cstheme="minorHAnsi"/>
          <w:kern w:val="0"/>
          <w:lang w:eastAsia="it-IT"/>
          <w14:ligatures w14:val="none"/>
        </w:rPr>
        <w:t>, dalle ore 16.00 alle ore 20.00</w:t>
      </w:r>
    </w:p>
    <w:p w14:paraId="41529241" w14:textId="5BB0A3BD" w:rsidR="00473F4F" w:rsidRDefault="00473F4F" w:rsidP="00055292">
      <w:pPr>
        <w:spacing w:before="120" w:after="0" w:line="240" w:lineRule="auto"/>
        <w:jc w:val="both"/>
        <w:rPr>
          <w:rFonts w:ascii="Cambria" w:eastAsia="Times New Roman" w:hAnsi="Cambria" w:cstheme="minorHAnsi"/>
          <w:kern w:val="0"/>
          <w:lang w:eastAsia="it-IT"/>
          <w14:ligatures w14:val="none"/>
        </w:rPr>
      </w:pPr>
      <w:r>
        <w:rPr>
          <w:rFonts w:ascii="Cambria" w:eastAsia="Times New Roman" w:hAnsi="Cambria" w:cstheme="minorHAnsi"/>
          <w:i/>
          <w:iCs/>
          <w:kern w:val="0"/>
          <w:lang w:eastAsia="it-IT"/>
          <w14:ligatures w14:val="none"/>
        </w:rPr>
        <w:t xml:space="preserve">Calendario incontri: </w:t>
      </w:r>
      <w:r w:rsidRPr="00473F4F">
        <w:rPr>
          <w:rFonts w:ascii="Cambria" w:eastAsia="Times New Roman" w:hAnsi="Cambria" w:cstheme="minorHAnsi"/>
          <w:kern w:val="0"/>
          <w:highlight w:val="yellow"/>
          <w:lang w:eastAsia="it-IT"/>
          <w14:ligatures w14:val="none"/>
        </w:rPr>
        <w:t>13/06/2024 – 27/06/2024</w:t>
      </w:r>
      <w:r>
        <w:rPr>
          <w:rFonts w:ascii="Cambria" w:eastAsia="Times New Roman" w:hAnsi="Cambria" w:cstheme="minorHAnsi"/>
          <w:kern w:val="0"/>
          <w:lang w:eastAsia="it-IT"/>
          <w14:ligatures w14:val="none"/>
        </w:rPr>
        <w:t xml:space="preserve"> </w:t>
      </w:r>
    </w:p>
    <w:p w14:paraId="0F0B076C" w14:textId="5A408284" w:rsidR="00055292" w:rsidRPr="00C36A0B" w:rsidRDefault="00055292" w:rsidP="00004481">
      <w:pPr>
        <w:spacing w:before="24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Gli argomenti del modulo verteranno sulle principali normative e strategie di promozione regionale del settore turistico, con cenni sulle procedure di gestione dei beni comuni dettate dal Codice dei Beni Culturali e del Paesaggio. Sarà dato, inoltre, spazio all</w:t>
      </w:r>
      <w:r w:rsidR="00E56267" w:rsidRPr="00C36A0B">
        <w:rPr>
          <w:rFonts w:ascii="Cambria" w:eastAsia="Times New Roman" w:hAnsi="Cambria" w:cstheme="minorHAnsi"/>
          <w:kern w:val="0"/>
          <w:lang w:eastAsia="it-IT"/>
          <w14:ligatures w14:val="none"/>
        </w:rPr>
        <w:t>’</w:t>
      </w:r>
      <w:r w:rsidRPr="00C36A0B">
        <w:rPr>
          <w:rFonts w:ascii="Cambria" w:eastAsia="Times New Roman" w:hAnsi="Cambria" w:cstheme="minorHAnsi"/>
          <w:kern w:val="0"/>
          <w:lang w:eastAsia="it-IT"/>
          <w14:ligatures w14:val="none"/>
        </w:rPr>
        <w:t>illustrazione del Piano Strategico del Turismo 2017-2025 della regione Puglia.</w:t>
      </w:r>
    </w:p>
    <w:p w14:paraId="1BB4F3A1" w14:textId="3D35B7B2" w:rsidR="00055292" w:rsidRPr="00C36A0B" w:rsidRDefault="00E56267" w:rsidP="00055292">
      <w:pPr>
        <w:spacing w:after="0" w:line="240" w:lineRule="auto"/>
        <w:jc w:val="both"/>
        <w:rPr>
          <w:rFonts w:ascii="Cambria" w:hAnsi="Cambria" w:cs="Calibri"/>
        </w:rPr>
      </w:pPr>
      <w:r w:rsidRPr="00C36A0B">
        <w:rPr>
          <w:rFonts w:ascii="Cambria" w:eastAsia="Times New Roman" w:hAnsi="Cambria" w:cstheme="minorHAnsi"/>
          <w:kern w:val="0"/>
          <w:lang w:eastAsia="it-IT"/>
          <w14:ligatures w14:val="none"/>
        </w:rPr>
        <w:t>Un focus p</w:t>
      </w:r>
      <w:r w:rsidR="00055292" w:rsidRPr="00C36A0B">
        <w:rPr>
          <w:rFonts w:ascii="Cambria" w:eastAsia="Times New Roman" w:hAnsi="Cambria" w:cstheme="minorHAnsi"/>
          <w:kern w:val="0"/>
          <w:lang w:eastAsia="it-IT"/>
          <w14:ligatures w14:val="none"/>
        </w:rPr>
        <w:t>articolare sarà, invece,</w:t>
      </w:r>
      <w:r w:rsidR="002011E7" w:rsidRPr="00C36A0B">
        <w:rPr>
          <w:rFonts w:ascii="Cambria" w:eastAsia="Times New Roman" w:hAnsi="Cambria" w:cstheme="minorHAnsi"/>
          <w:kern w:val="0"/>
          <w:lang w:eastAsia="it-IT"/>
          <w14:ligatures w14:val="none"/>
        </w:rPr>
        <w:t xml:space="preserve"> </w:t>
      </w:r>
      <w:r w:rsidRPr="00C36A0B">
        <w:rPr>
          <w:rFonts w:ascii="Cambria" w:eastAsia="Times New Roman" w:hAnsi="Cambria" w:cstheme="minorHAnsi"/>
          <w:kern w:val="0"/>
          <w:lang w:eastAsia="it-IT"/>
          <w14:ligatures w14:val="none"/>
        </w:rPr>
        <w:t xml:space="preserve">rivolto </w:t>
      </w:r>
      <w:r w:rsidR="002011E7" w:rsidRPr="00C36A0B">
        <w:rPr>
          <w:rFonts w:ascii="Cambria" w:eastAsia="Times New Roman" w:hAnsi="Cambria" w:cstheme="minorHAnsi"/>
          <w:kern w:val="0"/>
          <w:lang w:eastAsia="it-IT"/>
          <w14:ligatures w14:val="none"/>
        </w:rPr>
        <w:t>alle</w:t>
      </w:r>
      <w:r w:rsidR="00055292" w:rsidRPr="00C36A0B">
        <w:rPr>
          <w:rFonts w:ascii="Cambria" w:eastAsia="Times New Roman" w:hAnsi="Cambria" w:cstheme="minorHAnsi"/>
          <w:kern w:val="0"/>
          <w:lang w:eastAsia="it-IT"/>
          <w14:ligatures w14:val="none"/>
        </w:rPr>
        <w:t xml:space="preserve"> </w:t>
      </w:r>
      <w:r w:rsidR="002011E7" w:rsidRPr="00C36A0B">
        <w:rPr>
          <w:rFonts w:ascii="Cambria" w:eastAsia="Times New Roman" w:hAnsi="Cambria" w:cstheme="minorHAnsi"/>
          <w:kern w:val="0"/>
          <w:lang w:eastAsia="it-IT"/>
          <w14:ligatures w14:val="none"/>
        </w:rPr>
        <w:t>Linee</w:t>
      </w:r>
      <w:r w:rsidR="002011E7" w:rsidRPr="00C36A0B">
        <w:rPr>
          <w:rFonts w:ascii="Cambria" w:hAnsi="Cambria" w:cs="Calibri"/>
        </w:rPr>
        <w:t xml:space="preserve"> guida sul coordinamento e la qualificazione del sistema dell'accoglienza turistica locale, attraverso la rete regionale degli Uffici Info-Point Turistici.</w:t>
      </w:r>
    </w:p>
    <w:p w14:paraId="3039A291" w14:textId="5A171332" w:rsidR="002011E7" w:rsidRPr="00C36A0B" w:rsidRDefault="002011E7" w:rsidP="00374F5F">
      <w:pPr>
        <w:spacing w:before="120" w:after="0" w:line="240" w:lineRule="auto"/>
        <w:jc w:val="both"/>
        <w:rPr>
          <w:rFonts w:ascii="Cambria" w:eastAsia="Times New Roman" w:hAnsi="Cambria" w:cstheme="minorHAnsi"/>
          <w:kern w:val="0"/>
          <w:lang w:eastAsia="it-IT"/>
          <w14:ligatures w14:val="none"/>
        </w:rPr>
      </w:pPr>
      <w:r w:rsidRPr="00C36A0B">
        <w:rPr>
          <w:rFonts w:ascii="Cambria" w:hAnsi="Cambria" w:cs="Calibri"/>
        </w:rPr>
        <w:t xml:space="preserve">In sintesi, di seguito, </w:t>
      </w:r>
      <w:r w:rsidR="00E56267" w:rsidRPr="00C36A0B">
        <w:rPr>
          <w:rFonts w:ascii="Cambria" w:hAnsi="Cambria" w:cs="Calibri"/>
        </w:rPr>
        <w:t>alcuni de</w:t>
      </w:r>
      <w:r w:rsidRPr="00C36A0B">
        <w:rPr>
          <w:rFonts w:ascii="Cambria" w:hAnsi="Cambria" w:cs="Calibri"/>
        </w:rPr>
        <w:t>i temi trattati:</w:t>
      </w:r>
    </w:p>
    <w:p w14:paraId="40B9FEC4" w14:textId="4C6A5D7A" w:rsidR="00004481" w:rsidRPr="00C36A0B" w:rsidRDefault="002011E7" w:rsidP="00004481">
      <w:pPr>
        <w:pStyle w:val="Paragrafoelenco"/>
        <w:numPr>
          <w:ilvl w:val="0"/>
          <w:numId w:val="2"/>
        </w:numPr>
        <w:tabs>
          <w:tab w:val="left" w:pos="709"/>
        </w:tabs>
        <w:spacing w:before="120" w:after="0" w:line="240" w:lineRule="auto"/>
        <w:ind w:left="267" w:hanging="6"/>
        <w:jc w:val="both"/>
        <w:rPr>
          <w:rFonts w:ascii="Cambria" w:hAnsi="Cambria" w:cs="Calibri"/>
        </w:rPr>
      </w:pPr>
      <w:r w:rsidRPr="00C36A0B">
        <w:rPr>
          <w:rFonts w:ascii="Cambria" w:eastAsia="Times New Roman" w:hAnsi="Cambria" w:cstheme="minorHAnsi"/>
          <w:kern w:val="0"/>
          <w:lang w:eastAsia="it-IT"/>
          <w14:ligatures w14:val="none"/>
        </w:rPr>
        <w:t>p</w:t>
      </w:r>
      <w:r w:rsidR="00004481" w:rsidRPr="00C36A0B">
        <w:rPr>
          <w:rFonts w:ascii="Cambria" w:eastAsia="Times New Roman" w:hAnsi="Cambria" w:cstheme="minorHAnsi"/>
          <w:kern w:val="0"/>
          <w:lang w:eastAsia="it-IT"/>
          <w14:ligatures w14:val="none"/>
        </w:rPr>
        <w:t>rincipi generali della normativa vigente nel settore turistico in Italia e in Puglia</w:t>
      </w:r>
    </w:p>
    <w:p w14:paraId="3A6F8D51" w14:textId="00C2113B" w:rsidR="00004481" w:rsidRPr="00C36A0B" w:rsidRDefault="002011E7" w:rsidP="00004481">
      <w:pPr>
        <w:pStyle w:val="Paragrafoelenco"/>
        <w:numPr>
          <w:ilvl w:val="0"/>
          <w:numId w:val="2"/>
        </w:numPr>
        <w:tabs>
          <w:tab w:val="left" w:pos="709"/>
        </w:tabs>
        <w:spacing w:before="120" w:after="0" w:line="240" w:lineRule="auto"/>
        <w:ind w:left="267" w:hanging="6"/>
        <w:jc w:val="both"/>
        <w:rPr>
          <w:rFonts w:ascii="Cambria" w:hAnsi="Cambria" w:cs="Calibri"/>
        </w:rPr>
      </w:pPr>
      <w:r w:rsidRPr="00C36A0B">
        <w:rPr>
          <w:rFonts w:ascii="Cambria" w:eastAsia="Times New Roman" w:hAnsi="Cambria" w:cstheme="minorHAnsi"/>
          <w:kern w:val="0"/>
          <w:lang w:eastAsia="it-IT"/>
          <w14:ligatures w14:val="none"/>
        </w:rPr>
        <w:t>i</w:t>
      </w:r>
      <w:r w:rsidR="00004481" w:rsidRPr="00C36A0B">
        <w:rPr>
          <w:rFonts w:ascii="Cambria" w:eastAsia="Times New Roman" w:hAnsi="Cambria" w:cstheme="minorHAnsi"/>
          <w:kern w:val="0"/>
          <w:lang w:eastAsia="it-IT"/>
          <w14:ligatures w14:val="none"/>
        </w:rPr>
        <w:t>l Codice dei Beni Culturali e del Paesaggio (regolamenti e gestione dei beni/luoghi)</w:t>
      </w:r>
    </w:p>
    <w:p w14:paraId="648D31FE" w14:textId="3148E461" w:rsidR="00004481" w:rsidRPr="00C36A0B" w:rsidRDefault="002011E7" w:rsidP="00004481">
      <w:pPr>
        <w:pStyle w:val="Paragrafoelenco"/>
        <w:numPr>
          <w:ilvl w:val="0"/>
          <w:numId w:val="2"/>
        </w:numPr>
        <w:tabs>
          <w:tab w:val="left" w:pos="709"/>
        </w:tabs>
        <w:spacing w:before="120" w:after="0" w:line="240" w:lineRule="auto"/>
        <w:ind w:left="267" w:hanging="6"/>
        <w:jc w:val="both"/>
        <w:rPr>
          <w:rFonts w:ascii="Cambria" w:hAnsi="Cambria" w:cs="Calibri"/>
        </w:rPr>
      </w:pPr>
      <w:r w:rsidRPr="00C36A0B">
        <w:rPr>
          <w:rFonts w:ascii="Cambria" w:eastAsia="Times New Roman" w:hAnsi="Cambria" w:cstheme="minorHAnsi"/>
          <w:kern w:val="0"/>
          <w:lang w:eastAsia="it-IT"/>
          <w14:ligatures w14:val="none"/>
        </w:rPr>
        <w:t>l</w:t>
      </w:r>
      <w:r w:rsidR="00004481" w:rsidRPr="00C36A0B">
        <w:rPr>
          <w:rFonts w:ascii="Cambria" w:eastAsia="Times New Roman" w:hAnsi="Cambria" w:cstheme="minorHAnsi"/>
          <w:kern w:val="0"/>
          <w:lang w:eastAsia="it-IT"/>
          <w14:ligatures w14:val="none"/>
        </w:rPr>
        <w:t>a valorizzazione dell'offerta turistica e della destagionalizzazione dei flussi turistici in Puglia: il Piano strategico della cultura 2017-2026 ed il Piano Strategico del Turismo 2017-2025.</w:t>
      </w:r>
    </w:p>
    <w:p w14:paraId="2F643C4B" w14:textId="240E72D2" w:rsidR="00004481" w:rsidRPr="00C36A0B" w:rsidRDefault="002011E7" w:rsidP="00004481">
      <w:pPr>
        <w:pStyle w:val="Paragrafoelenco"/>
        <w:numPr>
          <w:ilvl w:val="0"/>
          <w:numId w:val="2"/>
        </w:numPr>
        <w:tabs>
          <w:tab w:val="left" w:pos="709"/>
        </w:tabs>
        <w:spacing w:before="120" w:after="0" w:line="240" w:lineRule="auto"/>
        <w:ind w:left="267" w:hanging="6"/>
        <w:jc w:val="both"/>
        <w:rPr>
          <w:rFonts w:ascii="Cambria" w:hAnsi="Cambria" w:cs="Calibri"/>
        </w:rPr>
      </w:pPr>
      <w:r w:rsidRPr="00C36A0B">
        <w:rPr>
          <w:rFonts w:ascii="Cambria" w:eastAsia="Times New Roman" w:hAnsi="Cambria" w:cstheme="minorHAnsi"/>
          <w:kern w:val="0"/>
          <w:lang w:eastAsia="it-IT"/>
          <w14:ligatures w14:val="none"/>
        </w:rPr>
        <w:t>l</w:t>
      </w:r>
      <w:r w:rsidR="00004481" w:rsidRPr="00C36A0B">
        <w:rPr>
          <w:rFonts w:ascii="Cambria" w:eastAsia="Times New Roman" w:hAnsi="Cambria" w:cstheme="minorHAnsi"/>
          <w:kern w:val="0"/>
          <w:lang w:eastAsia="it-IT"/>
          <w14:ligatures w14:val="none"/>
        </w:rPr>
        <w:t>inee</w:t>
      </w:r>
      <w:r w:rsidR="00004481" w:rsidRPr="00C36A0B">
        <w:rPr>
          <w:rFonts w:ascii="Cambria" w:hAnsi="Cambria" w:cs="Calibri"/>
        </w:rPr>
        <w:t xml:space="preserve"> guida sul coordinamento e la qualificazione del sistema dell'accoglienza turistica locale, attraverso la rete regionale degli Uffici Info-Point Turistici (Regolamento Regionale 13 maggio 2011, n. 9, Legge Regionale 28 dicembre 2012, n. 45, art.40, Deliberazione della Giunta Regionale del 7 giugno 2017, n. 876).</w:t>
      </w:r>
    </w:p>
    <w:p w14:paraId="3369CC15" w14:textId="77777777" w:rsidR="00004481" w:rsidRPr="00C36A0B" w:rsidRDefault="00004481" w:rsidP="00004481">
      <w:pPr>
        <w:pStyle w:val="Paragrafoelenco"/>
        <w:numPr>
          <w:ilvl w:val="0"/>
          <w:numId w:val="2"/>
        </w:numPr>
        <w:tabs>
          <w:tab w:val="left" w:pos="709"/>
        </w:tabs>
        <w:spacing w:before="240" w:after="0" w:line="240" w:lineRule="auto"/>
        <w:ind w:left="266" w:hanging="4"/>
        <w:jc w:val="both"/>
        <w:rPr>
          <w:rFonts w:ascii="Cambria" w:eastAsia="Times New Roman" w:hAnsi="Cambria" w:cstheme="minorHAnsi"/>
          <w:kern w:val="0"/>
          <w:lang w:eastAsia="it-IT"/>
          <w14:ligatures w14:val="none"/>
        </w:rPr>
      </w:pPr>
      <w:r w:rsidRPr="00C36A0B">
        <w:rPr>
          <w:rFonts w:ascii="Cambria" w:hAnsi="Cambria" w:cs="Calibri"/>
        </w:rPr>
        <w:t>“Deliceto Info-Point”: layout e competenze per il front-office turistico</w:t>
      </w:r>
    </w:p>
    <w:p w14:paraId="7CC71C5D" w14:textId="77777777" w:rsidR="00004481" w:rsidRPr="00C36A0B" w:rsidRDefault="00004481" w:rsidP="00004481">
      <w:pPr>
        <w:pStyle w:val="Paragrafoelenco"/>
        <w:tabs>
          <w:tab w:val="left" w:pos="709"/>
        </w:tabs>
        <w:spacing w:after="0" w:line="240" w:lineRule="auto"/>
        <w:ind w:left="266"/>
        <w:jc w:val="both"/>
        <w:rPr>
          <w:rFonts w:ascii="Cambria" w:eastAsia="Times New Roman" w:hAnsi="Cambria" w:cstheme="minorHAnsi"/>
          <w:kern w:val="0"/>
          <w:lang w:eastAsia="it-IT"/>
          <w14:ligatures w14:val="none"/>
        </w:rPr>
      </w:pPr>
    </w:p>
    <w:p w14:paraId="7D981AB6" w14:textId="31F40E37" w:rsidR="00004481" w:rsidRPr="00C36A0B" w:rsidRDefault="00004481" w:rsidP="00004481">
      <w:pPr>
        <w:spacing w:before="120"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Modulo 2 </w:t>
      </w:r>
      <w:r w:rsidR="00645834" w:rsidRPr="00C36A0B">
        <w:rPr>
          <w:rFonts w:ascii="Cambria" w:eastAsia="Times New Roman" w:hAnsi="Cambria" w:cstheme="minorHAnsi"/>
          <w:kern w:val="0"/>
          <w:lang w:eastAsia="it-IT"/>
          <w14:ligatures w14:val="none"/>
        </w:rPr>
        <w:t>(8h</w:t>
      </w:r>
      <w:r w:rsidR="00827B9D" w:rsidRPr="00C36A0B">
        <w:rPr>
          <w:rFonts w:ascii="Cambria" w:eastAsia="Times New Roman" w:hAnsi="Cambria" w:cstheme="minorHAnsi"/>
          <w:kern w:val="0"/>
          <w:lang w:eastAsia="it-IT"/>
          <w14:ligatures w14:val="none"/>
        </w:rPr>
        <w:t xml:space="preserve"> – numero di incontri 2</w:t>
      </w:r>
      <w:r w:rsidR="00645834" w:rsidRPr="00C36A0B">
        <w:rPr>
          <w:rFonts w:ascii="Cambria" w:eastAsia="Times New Roman" w:hAnsi="Cambria" w:cstheme="minorHAnsi"/>
          <w:kern w:val="0"/>
          <w:lang w:eastAsia="it-IT"/>
          <w14:ligatures w14:val="none"/>
        </w:rPr>
        <w:t>)</w:t>
      </w:r>
    </w:p>
    <w:p w14:paraId="4F45ACEE" w14:textId="77777777" w:rsidR="00004481" w:rsidRPr="00C36A0B" w:rsidRDefault="00004481" w:rsidP="00004481">
      <w:pPr>
        <w:spacing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“Il nuovo modello turistico: esperienziale/trasformativo, sostenibile, delle radici”</w:t>
      </w:r>
    </w:p>
    <w:p w14:paraId="368FC589" w14:textId="0744FFB3" w:rsidR="00645834" w:rsidRDefault="00645834" w:rsidP="00645834">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i/>
          <w:iCs/>
          <w:kern w:val="0"/>
          <w:lang w:eastAsia="it-IT"/>
          <w14:ligatures w14:val="none"/>
        </w:rPr>
        <w:t xml:space="preserve">Sede attività: </w:t>
      </w:r>
      <w:r w:rsidR="002568B4" w:rsidRPr="002568B4">
        <w:rPr>
          <w:rFonts w:ascii="Cambria" w:eastAsia="Times New Roman" w:hAnsi="Cambria" w:cstheme="minorHAnsi"/>
          <w:kern w:val="0"/>
          <w:lang w:eastAsia="it-IT"/>
          <w14:ligatures w14:val="none"/>
        </w:rPr>
        <w:t>Deliceto Biblioteca “Mazzei” (Corso regina Margherita, 57), dalle ore 16.00 alle ore 20.00</w:t>
      </w:r>
    </w:p>
    <w:p w14:paraId="04F39078" w14:textId="6705B35F" w:rsidR="00473F4F" w:rsidRPr="00C36A0B" w:rsidRDefault="00473F4F" w:rsidP="00645834">
      <w:pPr>
        <w:spacing w:before="120" w:after="0" w:line="240" w:lineRule="auto"/>
        <w:jc w:val="both"/>
        <w:rPr>
          <w:rFonts w:ascii="Cambria" w:eastAsia="Times New Roman" w:hAnsi="Cambria" w:cstheme="minorHAnsi"/>
          <w:i/>
          <w:iCs/>
          <w:kern w:val="0"/>
          <w:lang w:eastAsia="it-IT"/>
          <w14:ligatures w14:val="none"/>
        </w:rPr>
      </w:pPr>
      <w:r>
        <w:rPr>
          <w:rFonts w:ascii="Cambria" w:eastAsia="Times New Roman" w:hAnsi="Cambria" w:cstheme="minorHAnsi"/>
          <w:i/>
          <w:iCs/>
          <w:kern w:val="0"/>
          <w:lang w:eastAsia="it-IT"/>
          <w14:ligatures w14:val="none"/>
        </w:rPr>
        <w:t>Calendario incontri</w:t>
      </w:r>
      <w:r w:rsidRPr="00625D27">
        <w:rPr>
          <w:rFonts w:ascii="Cambria" w:eastAsia="Times New Roman" w:hAnsi="Cambria" w:cstheme="minorHAnsi"/>
          <w:i/>
          <w:iCs/>
          <w:kern w:val="0"/>
          <w:highlight w:val="yellow"/>
          <w:lang w:eastAsia="it-IT"/>
          <w14:ligatures w14:val="none"/>
        </w:rPr>
        <w:t xml:space="preserve">: </w:t>
      </w:r>
      <w:r w:rsidRPr="00625D27">
        <w:rPr>
          <w:rFonts w:ascii="Cambria" w:eastAsia="Times New Roman" w:hAnsi="Cambria" w:cstheme="minorHAnsi"/>
          <w:kern w:val="0"/>
          <w:highlight w:val="yellow"/>
          <w:lang w:eastAsia="it-IT"/>
          <w14:ligatures w14:val="none"/>
        </w:rPr>
        <w:t>11/07/2024 – 25/07/2024</w:t>
      </w:r>
    </w:p>
    <w:p w14:paraId="426BA46D" w14:textId="76726B3F" w:rsidR="00645834" w:rsidRPr="00C36A0B" w:rsidRDefault="007E4D59" w:rsidP="00784F17">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Il secondo Modulo offrirà una panoramica generale sulle nuove forme di turismo, sia dal punto di vista del fruitore (turista) che dell’operatore. Ampio spazio sarà dedicato alla presentazione di testimonianze </w:t>
      </w:r>
      <w:r w:rsidRPr="00C36A0B">
        <w:rPr>
          <w:rFonts w:ascii="Cambria" w:eastAsia="Times New Roman" w:hAnsi="Cambria" w:cstheme="minorHAnsi"/>
          <w:kern w:val="0"/>
          <w:lang w:eastAsia="it-IT"/>
          <w14:ligatures w14:val="none"/>
        </w:rPr>
        <w:lastRenderedPageBreak/>
        <w:t xml:space="preserve">dirette, casi studio ed esempi pratici </w:t>
      </w:r>
      <w:r w:rsidR="00371B11" w:rsidRPr="00C36A0B">
        <w:rPr>
          <w:rFonts w:ascii="Cambria" w:eastAsia="Times New Roman" w:hAnsi="Cambria" w:cstheme="minorHAnsi"/>
          <w:kern w:val="0"/>
          <w:lang w:eastAsia="it-IT"/>
          <w14:ligatures w14:val="none"/>
        </w:rPr>
        <w:t>su</w:t>
      </w:r>
      <w:r w:rsidR="00374F5F" w:rsidRPr="00C36A0B">
        <w:rPr>
          <w:rFonts w:ascii="Cambria" w:eastAsia="Times New Roman" w:hAnsi="Cambria" w:cstheme="minorHAnsi"/>
          <w:kern w:val="0"/>
          <w:lang w:eastAsia="it-IT"/>
          <w14:ligatures w14:val="none"/>
        </w:rPr>
        <w:t xml:space="preserve"> come creare vacanze esperienziali e soggiorni in cui il visitatore si senta “cittadino temporaneo” della comunità ospitante. </w:t>
      </w:r>
    </w:p>
    <w:p w14:paraId="7C8E876B" w14:textId="7BA0ED95" w:rsidR="003A1A42" w:rsidRPr="00C36A0B" w:rsidRDefault="003A1A42" w:rsidP="003A1A42">
      <w:p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Darà anche l’opportunità al partecipante di conoscere e/o rafforzare le proprie competenze sulle modalità digitali di promozione, sulle principali strategie di marketing turistico e sugli strumenti ideali per raggiungere i potenziali destinatari. </w:t>
      </w:r>
    </w:p>
    <w:p w14:paraId="00D5E3A3" w14:textId="0093DD8B" w:rsidR="00374F5F" w:rsidRPr="00C36A0B" w:rsidRDefault="00E56267" w:rsidP="00374F5F">
      <w:pPr>
        <w:spacing w:before="120" w:after="0" w:line="240" w:lineRule="auto"/>
        <w:jc w:val="both"/>
        <w:rPr>
          <w:rFonts w:ascii="Cambria" w:eastAsia="Times New Roman" w:hAnsi="Cambria" w:cstheme="minorHAnsi"/>
          <w:kern w:val="0"/>
          <w:lang w:eastAsia="it-IT"/>
          <w14:ligatures w14:val="none"/>
        </w:rPr>
      </w:pPr>
      <w:r w:rsidRPr="00C36A0B">
        <w:rPr>
          <w:rFonts w:ascii="Cambria" w:hAnsi="Cambria" w:cs="Calibri"/>
        </w:rPr>
        <w:t>In sintesi, di seguito, alcuni dei temi trattati:</w:t>
      </w:r>
    </w:p>
    <w:p w14:paraId="17E8EE83" w14:textId="668B82C0" w:rsidR="00004481" w:rsidRPr="00C36A0B" w:rsidRDefault="00374F5F" w:rsidP="00004481">
      <w:pPr>
        <w:pStyle w:val="Paragrafoelenco"/>
        <w:numPr>
          <w:ilvl w:val="0"/>
          <w:numId w:val="2"/>
        </w:numPr>
        <w:tabs>
          <w:tab w:val="left" w:pos="709"/>
        </w:tabs>
        <w:spacing w:before="120" w:after="0" w:line="240" w:lineRule="auto"/>
        <w:ind w:left="267" w:hanging="6"/>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e</w:t>
      </w:r>
      <w:r w:rsidR="00004481" w:rsidRPr="00C36A0B">
        <w:rPr>
          <w:rFonts w:ascii="Cambria" w:eastAsia="Times New Roman" w:hAnsi="Cambria" w:cstheme="minorHAnsi"/>
          <w:kern w:val="0"/>
          <w:lang w:eastAsia="it-IT"/>
          <w14:ligatures w14:val="none"/>
        </w:rPr>
        <w:t xml:space="preserve">voluzione del settore turistico: le nuove tipologie di viaggiatore </w:t>
      </w:r>
    </w:p>
    <w:p w14:paraId="5E12D3AE" w14:textId="29A27D82" w:rsidR="00004481" w:rsidRPr="00C36A0B" w:rsidRDefault="00374F5F" w:rsidP="00004481">
      <w:pPr>
        <w:pStyle w:val="Paragrafoelenco"/>
        <w:numPr>
          <w:ilvl w:val="0"/>
          <w:numId w:val="2"/>
        </w:numPr>
        <w:tabs>
          <w:tab w:val="left" w:pos="709"/>
        </w:tabs>
        <w:spacing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w:t>
      </w:r>
      <w:r w:rsidR="00004481" w:rsidRPr="00C36A0B">
        <w:rPr>
          <w:rFonts w:ascii="Cambria" w:eastAsia="Times New Roman" w:hAnsi="Cambria" w:cstheme="minorHAnsi"/>
          <w:kern w:val="0"/>
          <w:lang w:eastAsia="it-IT"/>
          <w14:ligatures w14:val="none"/>
        </w:rPr>
        <w:t>l turismo di comunità e delle radici: il turista come “cittadino temporaneo”</w:t>
      </w:r>
    </w:p>
    <w:p w14:paraId="134FADFA" w14:textId="2907C95B" w:rsidR="00004481" w:rsidRPr="00C36A0B" w:rsidRDefault="00374F5F" w:rsidP="00004481">
      <w:pPr>
        <w:pStyle w:val="Paragrafoelenco"/>
        <w:numPr>
          <w:ilvl w:val="0"/>
          <w:numId w:val="2"/>
        </w:numPr>
        <w:tabs>
          <w:tab w:val="left" w:pos="709"/>
        </w:tabs>
        <w:spacing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w:t>
      </w:r>
      <w:r w:rsidR="00004481" w:rsidRPr="00C36A0B">
        <w:rPr>
          <w:rFonts w:ascii="Cambria" w:eastAsia="Times New Roman" w:hAnsi="Cambria" w:cstheme="minorHAnsi"/>
          <w:kern w:val="0"/>
          <w:lang w:eastAsia="it-IT"/>
          <w14:ligatures w14:val="none"/>
        </w:rPr>
        <w:t>l turismo esperienziale: benefici per le comunità locali e i territori</w:t>
      </w:r>
    </w:p>
    <w:p w14:paraId="72D21BA5" w14:textId="4AC75F21" w:rsidR="00004481" w:rsidRPr="00C36A0B" w:rsidRDefault="00374F5F"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hAnsi="Cambria" w:cs="Calibri"/>
        </w:rPr>
        <w:t>i</w:t>
      </w:r>
      <w:r w:rsidR="00004481" w:rsidRPr="00C36A0B">
        <w:rPr>
          <w:rFonts w:ascii="Cambria" w:hAnsi="Cambria" w:cs="Calibri"/>
        </w:rPr>
        <w:t>l turismo sostenibile: p</w:t>
      </w:r>
      <w:r w:rsidR="00004481" w:rsidRPr="00C36A0B">
        <w:rPr>
          <w:rFonts w:ascii="Cambria" w:eastAsia="Times New Roman" w:hAnsi="Cambria" w:cstheme="minorHAnsi"/>
          <w:kern w:val="0"/>
          <w:lang w:eastAsia="it-IT"/>
          <w14:ligatures w14:val="none"/>
        </w:rPr>
        <w:t xml:space="preserve">rincipi e valori del turismo responsabile </w:t>
      </w:r>
    </w:p>
    <w:p w14:paraId="017B8241" w14:textId="5EE79BE0" w:rsidR="00004481" w:rsidRPr="00C36A0B" w:rsidRDefault="00374F5F"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w:t>
      </w:r>
      <w:r w:rsidR="00004481" w:rsidRPr="00C36A0B">
        <w:rPr>
          <w:rFonts w:ascii="Cambria" w:eastAsia="Times New Roman" w:hAnsi="Cambria" w:cstheme="minorHAnsi"/>
          <w:kern w:val="0"/>
          <w:lang w:eastAsia="it-IT"/>
          <w14:ligatures w14:val="none"/>
        </w:rPr>
        <w:t xml:space="preserve">l </w:t>
      </w:r>
      <w:r w:rsidR="00004481" w:rsidRPr="00C36A0B">
        <w:rPr>
          <w:rFonts w:ascii="Cambria" w:hAnsi="Cambria" w:cs="Calibri"/>
        </w:rPr>
        <w:t>turismo</w:t>
      </w:r>
      <w:r w:rsidR="00004481" w:rsidRPr="00C36A0B">
        <w:rPr>
          <w:rFonts w:ascii="Cambria" w:eastAsia="Times New Roman" w:hAnsi="Cambria" w:cstheme="minorHAnsi"/>
          <w:kern w:val="0"/>
          <w:lang w:eastAsia="it-IT"/>
          <w14:ligatures w14:val="none"/>
        </w:rPr>
        <w:t xml:space="preserve"> enogastronomico e le cosiddette “comunità del cibo”</w:t>
      </w:r>
    </w:p>
    <w:p w14:paraId="7A40AE15" w14:textId="053E201B" w:rsidR="00004481" w:rsidRPr="00C36A0B" w:rsidRDefault="00374F5F"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p</w:t>
      </w:r>
      <w:r w:rsidR="00004481" w:rsidRPr="00C36A0B">
        <w:rPr>
          <w:rFonts w:ascii="Cambria" w:eastAsia="Times New Roman" w:hAnsi="Cambria" w:cstheme="minorHAnsi"/>
          <w:kern w:val="0"/>
          <w:lang w:eastAsia="it-IT"/>
          <w14:ligatures w14:val="none"/>
        </w:rPr>
        <w:t>resentazione di casi studio e buone prassi</w:t>
      </w:r>
    </w:p>
    <w:p w14:paraId="1E635DDC" w14:textId="463958D9" w:rsidR="00004481" w:rsidRPr="00C36A0B" w:rsidRDefault="00374F5F" w:rsidP="00004481">
      <w:pPr>
        <w:pStyle w:val="Paragrafoelenco"/>
        <w:numPr>
          <w:ilvl w:val="0"/>
          <w:numId w:val="4"/>
        </w:numPr>
        <w:tabs>
          <w:tab w:val="left" w:pos="709"/>
        </w:tabs>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e</w:t>
      </w:r>
      <w:r w:rsidR="00004481" w:rsidRPr="00C36A0B">
        <w:rPr>
          <w:rFonts w:ascii="Cambria" w:eastAsia="Times New Roman" w:hAnsi="Cambria" w:cstheme="minorHAnsi"/>
          <w:kern w:val="0"/>
          <w:lang w:eastAsia="it-IT"/>
          <w14:ligatures w14:val="none"/>
        </w:rPr>
        <w:t>sercitazione pratica/attività laboratoriale</w:t>
      </w:r>
    </w:p>
    <w:p w14:paraId="3F90E9F9" w14:textId="4F5FE726" w:rsidR="00004481" w:rsidRPr="00C36A0B" w:rsidRDefault="00FC4DD7" w:rsidP="00FC4DD7">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s</w:t>
      </w:r>
      <w:r w:rsidR="00004481" w:rsidRPr="00C36A0B">
        <w:rPr>
          <w:rFonts w:ascii="Cambria" w:eastAsia="Times New Roman" w:hAnsi="Cambria" w:cstheme="minorHAnsi"/>
          <w:kern w:val="0"/>
          <w:lang w:eastAsia="it-IT"/>
          <w14:ligatures w14:val="none"/>
        </w:rPr>
        <w:t>trategie e strumenti del Digital Marketing Turistico</w:t>
      </w:r>
    </w:p>
    <w:p w14:paraId="356CC1A9" w14:textId="2B471F03" w:rsidR="00004481" w:rsidRPr="00C36A0B" w:rsidRDefault="00FC4DD7" w:rsidP="00FC4DD7">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s</w:t>
      </w:r>
      <w:r w:rsidR="00004481" w:rsidRPr="00C36A0B">
        <w:rPr>
          <w:rFonts w:ascii="Cambria" w:eastAsia="Times New Roman" w:hAnsi="Cambria" w:cstheme="minorHAnsi"/>
          <w:kern w:val="0"/>
          <w:lang w:eastAsia="it-IT"/>
          <w14:ligatures w14:val="none"/>
        </w:rPr>
        <w:t>ocial network e comunicazione partecipativa come strumento di marketing turistico</w:t>
      </w:r>
    </w:p>
    <w:p w14:paraId="284E3FD2" w14:textId="01502574" w:rsidR="00004481" w:rsidRPr="00C36A0B" w:rsidRDefault="00FC4DD7"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p</w:t>
      </w:r>
      <w:r w:rsidR="00004481" w:rsidRPr="00C36A0B">
        <w:rPr>
          <w:rFonts w:ascii="Cambria" w:eastAsia="Times New Roman" w:hAnsi="Cambria" w:cstheme="minorHAnsi"/>
          <w:kern w:val="0"/>
          <w:lang w:eastAsia="it-IT"/>
          <w14:ligatures w14:val="none"/>
        </w:rPr>
        <w:t>resentazione di casi studio e buone prassi</w:t>
      </w:r>
    </w:p>
    <w:p w14:paraId="5CF32372" w14:textId="729E468F" w:rsidR="00004481" w:rsidRPr="00C36A0B" w:rsidRDefault="00FC4DD7" w:rsidP="00FC4DD7">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e</w:t>
      </w:r>
      <w:r w:rsidR="00004481" w:rsidRPr="00C36A0B">
        <w:rPr>
          <w:rFonts w:ascii="Cambria" w:eastAsia="Times New Roman" w:hAnsi="Cambria" w:cstheme="minorHAnsi"/>
          <w:kern w:val="0"/>
          <w:lang w:eastAsia="it-IT"/>
          <w14:ligatures w14:val="none"/>
        </w:rPr>
        <w:t>sercitazione pratica/attività laboratoriale</w:t>
      </w:r>
      <w:r w:rsidRPr="00C36A0B">
        <w:rPr>
          <w:rFonts w:ascii="Cambria" w:eastAsia="Times New Roman" w:hAnsi="Cambria" w:cstheme="minorHAnsi"/>
          <w:kern w:val="0"/>
          <w:lang w:eastAsia="it-IT"/>
          <w14:ligatures w14:val="none"/>
        </w:rPr>
        <w:t>.</w:t>
      </w:r>
      <w:r w:rsidR="00004481" w:rsidRPr="00C36A0B">
        <w:rPr>
          <w:rFonts w:ascii="Cambria" w:eastAsia="Times New Roman" w:hAnsi="Cambria" w:cstheme="minorHAnsi"/>
          <w:kern w:val="0"/>
          <w:lang w:eastAsia="it-IT"/>
          <w14:ligatures w14:val="none"/>
        </w:rPr>
        <w:t xml:space="preserve"> </w:t>
      </w:r>
    </w:p>
    <w:p w14:paraId="76A3A32E" w14:textId="77777777" w:rsidR="00004481" w:rsidRPr="00C36A0B" w:rsidRDefault="00004481" w:rsidP="00004481">
      <w:pPr>
        <w:pStyle w:val="Paragrafoelenco"/>
        <w:tabs>
          <w:tab w:val="left" w:pos="709"/>
        </w:tabs>
        <w:spacing w:after="0" w:line="240" w:lineRule="auto"/>
        <w:ind w:left="266"/>
        <w:jc w:val="both"/>
        <w:rPr>
          <w:rFonts w:ascii="Cambria" w:eastAsia="Times New Roman" w:hAnsi="Cambria" w:cstheme="minorHAnsi"/>
          <w:kern w:val="0"/>
          <w:lang w:eastAsia="it-IT"/>
          <w14:ligatures w14:val="none"/>
        </w:rPr>
      </w:pPr>
    </w:p>
    <w:p w14:paraId="7EB80296" w14:textId="68B0A115" w:rsidR="00004481" w:rsidRPr="00C36A0B" w:rsidRDefault="00004481" w:rsidP="00004481">
      <w:pPr>
        <w:spacing w:before="120"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Modulo 3 </w:t>
      </w:r>
      <w:r w:rsidR="00827B9D" w:rsidRPr="00C36A0B">
        <w:rPr>
          <w:rFonts w:ascii="Cambria" w:eastAsia="Times New Roman" w:hAnsi="Cambria" w:cstheme="minorHAnsi"/>
          <w:kern w:val="0"/>
          <w:lang w:eastAsia="it-IT"/>
          <w14:ligatures w14:val="none"/>
        </w:rPr>
        <w:t>(4h – numero incontri 1)</w:t>
      </w:r>
    </w:p>
    <w:p w14:paraId="74481D77" w14:textId="77777777" w:rsidR="00004481" w:rsidRPr="00C36A0B" w:rsidRDefault="00004481" w:rsidP="00004481">
      <w:pPr>
        <w:spacing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“Gestire l’ospitalità” </w:t>
      </w:r>
    </w:p>
    <w:p w14:paraId="110DC046" w14:textId="3A764691" w:rsidR="003561D9" w:rsidRDefault="003561D9" w:rsidP="003561D9">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i/>
          <w:iCs/>
          <w:kern w:val="0"/>
          <w:lang w:eastAsia="it-IT"/>
          <w14:ligatures w14:val="none"/>
        </w:rPr>
        <w:t xml:space="preserve">Sede attività: </w:t>
      </w:r>
      <w:r w:rsidR="002568B4" w:rsidRPr="002568B4">
        <w:rPr>
          <w:rFonts w:ascii="Cambria" w:eastAsia="Times New Roman" w:hAnsi="Cambria" w:cstheme="minorHAnsi"/>
          <w:kern w:val="0"/>
          <w:lang w:eastAsia="it-IT"/>
          <w14:ligatures w14:val="none"/>
        </w:rPr>
        <w:t>Deliceto Biblioteca “Mazzei” (Corso regina Margherita, 57), dalle ore 16.00 alle ore 20.00</w:t>
      </w:r>
    </w:p>
    <w:p w14:paraId="65C58884" w14:textId="036A7B8B" w:rsidR="001E2EA6" w:rsidRPr="001E2EA6" w:rsidRDefault="001E2EA6" w:rsidP="003561D9">
      <w:pPr>
        <w:spacing w:before="120" w:after="0" w:line="240" w:lineRule="auto"/>
        <w:jc w:val="both"/>
        <w:rPr>
          <w:rFonts w:ascii="Cambria" w:eastAsia="Times New Roman" w:hAnsi="Cambria" w:cstheme="minorHAnsi"/>
          <w:kern w:val="0"/>
          <w:lang w:eastAsia="it-IT"/>
          <w14:ligatures w14:val="none"/>
        </w:rPr>
      </w:pPr>
      <w:r>
        <w:rPr>
          <w:rFonts w:ascii="Cambria" w:eastAsia="Times New Roman" w:hAnsi="Cambria" w:cstheme="minorHAnsi"/>
          <w:i/>
          <w:iCs/>
          <w:kern w:val="0"/>
          <w:lang w:eastAsia="it-IT"/>
          <w14:ligatures w14:val="none"/>
        </w:rPr>
        <w:t xml:space="preserve">Calendario incontri: </w:t>
      </w:r>
      <w:r w:rsidR="005A1D93" w:rsidRPr="005A1D93">
        <w:rPr>
          <w:rFonts w:ascii="Cambria" w:eastAsia="Times New Roman" w:hAnsi="Cambria" w:cstheme="minorHAnsi"/>
          <w:kern w:val="0"/>
          <w:highlight w:val="yellow"/>
          <w:lang w:eastAsia="it-IT"/>
          <w14:ligatures w14:val="none"/>
        </w:rPr>
        <w:t>12/09/2024</w:t>
      </w:r>
    </w:p>
    <w:p w14:paraId="757DF07B" w14:textId="1C6078F8" w:rsidR="00CB76B0" w:rsidRPr="00C36A0B" w:rsidRDefault="00CB76B0" w:rsidP="003118FE">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Il Modulo approfondisce il quadro normativo nazionale e regionale che regolamenta le strutture ricettive, con un focus sulle </w:t>
      </w:r>
      <w:r w:rsidR="00A754F7" w:rsidRPr="00C36A0B">
        <w:rPr>
          <w:rFonts w:ascii="Cambria" w:eastAsia="Times New Roman" w:hAnsi="Cambria" w:cstheme="minorHAnsi"/>
          <w:kern w:val="0"/>
          <w:lang w:eastAsia="it-IT"/>
          <w14:ligatures w14:val="none"/>
        </w:rPr>
        <w:t xml:space="preserve">loro </w:t>
      </w:r>
      <w:r w:rsidRPr="00C36A0B">
        <w:rPr>
          <w:rFonts w:ascii="Cambria" w:eastAsia="Times New Roman" w:hAnsi="Cambria" w:cstheme="minorHAnsi"/>
          <w:kern w:val="0"/>
          <w:lang w:eastAsia="it-IT"/>
          <w14:ligatures w14:val="none"/>
        </w:rPr>
        <w:t>specificità per tipologia e localizzazione. Sarà anche l’occasione per riflettere sulla qualità del servizio al cliente, sulla sua gestione e su come sia possibile instaurare una proficua relazione con esso.</w:t>
      </w:r>
    </w:p>
    <w:p w14:paraId="417F58F2" w14:textId="47F911B9" w:rsidR="00CB76B0" w:rsidRPr="00C36A0B" w:rsidRDefault="00CB76B0" w:rsidP="003118FE">
      <w:p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Introdurrà, anche, al controllo di gestione e all'analisi dei dati per massimizzare i profitti in una struttura ricettiva, valutando</w:t>
      </w:r>
      <w:r w:rsidR="003118FE" w:rsidRPr="00C36A0B">
        <w:rPr>
          <w:rFonts w:ascii="Cambria" w:eastAsia="Times New Roman" w:hAnsi="Cambria" w:cstheme="minorHAnsi"/>
          <w:kern w:val="0"/>
          <w:lang w:eastAsia="it-IT"/>
          <w14:ligatures w14:val="none"/>
        </w:rPr>
        <w:t xml:space="preserve"> le principali informazioni che ne monitorano le performance e gli aspetti operativi.</w:t>
      </w:r>
    </w:p>
    <w:p w14:paraId="717AD453" w14:textId="77777777" w:rsidR="00E56267" w:rsidRPr="00C36A0B" w:rsidRDefault="00E56267" w:rsidP="00E56267">
      <w:pPr>
        <w:spacing w:before="120" w:after="0" w:line="240" w:lineRule="auto"/>
        <w:jc w:val="both"/>
        <w:rPr>
          <w:rFonts w:ascii="Cambria" w:eastAsia="Times New Roman" w:hAnsi="Cambria" w:cstheme="minorHAnsi"/>
          <w:kern w:val="0"/>
          <w:lang w:eastAsia="it-IT"/>
          <w14:ligatures w14:val="none"/>
        </w:rPr>
      </w:pPr>
      <w:r w:rsidRPr="00C36A0B">
        <w:rPr>
          <w:rFonts w:ascii="Cambria" w:hAnsi="Cambria" w:cs="Calibri"/>
        </w:rPr>
        <w:t>In sintesi, di seguito, alcuni dei temi trattati:</w:t>
      </w:r>
    </w:p>
    <w:p w14:paraId="6BFB985E" w14:textId="6BABA3C1" w:rsidR="00004481" w:rsidRPr="00C36A0B" w:rsidRDefault="003118FE"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c</w:t>
      </w:r>
      <w:r w:rsidR="00004481" w:rsidRPr="00C36A0B">
        <w:rPr>
          <w:rFonts w:ascii="Cambria" w:eastAsia="Times New Roman" w:hAnsi="Cambria" w:cstheme="minorHAnsi"/>
          <w:kern w:val="0"/>
          <w:lang w:eastAsia="it-IT"/>
          <w14:ligatures w14:val="none"/>
        </w:rPr>
        <w:t>enni sulla normativa nazionale e regionale delle strutture ricettive</w:t>
      </w:r>
    </w:p>
    <w:p w14:paraId="2E113806" w14:textId="10926AE2" w:rsidR="00004481" w:rsidRPr="00C36A0B" w:rsidRDefault="003118FE"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v</w:t>
      </w:r>
      <w:r w:rsidR="00004481" w:rsidRPr="00C36A0B">
        <w:rPr>
          <w:rFonts w:ascii="Cambria" w:eastAsia="Times New Roman" w:hAnsi="Cambria" w:cstheme="minorHAnsi"/>
          <w:kern w:val="0"/>
          <w:lang w:eastAsia="it-IT"/>
          <w14:ligatures w14:val="none"/>
        </w:rPr>
        <w:t>ademecum dell’accoglienza per una struttura di qualità</w:t>
      </w:r>
    </w:p>
    <w:p w14:paraId="659F0AFB" w14:textId="1657C01A" w:rsidR="00004481" w:rsidRPr="00C36A0B" w:rsidRDefault="003118FE" w:rsidP="00004481">
      <w:pPr>
        <w:pStyle w:val="Paragrafoelenco"/>
        <w:numPr>
          <w:ilvl w:val="0"/>
          <w:numId w:val="4"/>
        </w:numPr>
        <w:tabs>
          <w:tab w:val="left" w:pos="709"/>
        </w:tabs>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e</w:t>
      </w:r>
      <w:r w:rsidR="00004481" w:rsidRPr="00C36A0B">
        <w:rPr>
          <w:rFonts w:ascii="Cambria" w:eastAsia="Times New Roman" w:hAnsi="Cambria" w:cstheme="minorHAnsi"/>
          <w:kern w:val="0"/>
          <w:lang w:eastAsia="it-IT"/>
          <w14:ligatures w14:val="none"/>
        </w:rPr>
        <w:t xml:space="preserve">sercitazione pratica/attività laboratoriale </w:t>
      </w:r>
    </w:p>
    <w:p w14:paraId="21751FFE" w14:textId="7E97976C" w:rsidR="00004481" w:rsidRPr="00C36A0B" w:rsidRDefault="003118FE"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c</w:t>
      </w:r>
      <w:r w:rsidR="00004481" w:rsidRPr="00C36A0B">
        <w:rPr>
          <w:rFonts w:ascii="Cambria" w:eastAsia="Times New Roman" w:hAnsi="Cambria" w:cstheme="minorHAnsi"/>
          <w:kern w:val="0"/>
          <w:lang w:eastAsia="it-IT"/>
          <w14:ligatures w14:val="none"/>
        </w:rPr>
        <w:t>ontrollo di gestione e revenue management di una struttura ricettiva</w:t>
      </w:r>
    </w:p>
    <w:p w14:paraId="255920D4" w14:textId="77777777" w:rsidR="00004481" w:rsidRPr="00C36A0B" w:rsidRDefault="00004481" w:rsidP="00004481"/>
    <w:p w14:paraId="674D186A" w14:textId="2FA90C85" w:rsidR="00004481" w:rsidRPr="00C36A0B" w:rsidRDefault="00004481" w:rsidP="00004481">
      <w:pPr>
        <w:spacing w:before="120"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Modulo 4 </w:t>
      </w:r>
      <w:r w:rsidR="00827B9D" w:rsidRPr="00C36A0B">
        <w:rPr>
          <w:rFonts w:ascii="Cambria" w:eastAsia="Times New Roman" w:hAnsi="Cambria" w:cstheme="minorHAnsi"/>
          <w:kern w:val="0"/>
          <w:lang w:eastAsia="it-IT"/>
          <w14:ligatures w14:val="none"/>
        </w:rPr>
        <w:t>(8h – numero incontri 2)</w:t>
      </w:r>
    </w:p>
    <w:p w14:paraId="13AE8B94" w14:textId="77777777" w:rsidR="00004481" w:rsidRPr="00C36A0B" w:rsidRDefault="00004481" w:rsidP="00004481">
      <w:pPr>
        <w:spacing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“Il marketing digitale per il settore turistico” </w:t>
      </w:r>
    </w:p>
    <w:p w14:paraId="0EFAFC30" w14:textId="07FD389E" w:rsidR="00CF2703" w:rsidRDefault="00CF2703" w:rsidP="00CF2703">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i/>
          <w:iCs/>
          <w:kern w:val="0"/>
          <w:lang w:eastAsia="it-IT"/>
          <w14:ligatures w14:val="none"/>
        </w:rPr>
        <w:t xml:space="preserve">Sede attività: </w:t>
      </w:r>
      <w:r w:rsidR="002568B4" w:rsidRPr="002568B4">
        <w:rPr>
          <w:rFonts w:ascii="Cambria" w:eastAsia="Times New Roman" w:hAnsi="Cambria" w:cstheme="minorHAnsi"/>
          <w:kern w:val="0"/>
          <w:lang w:eastAsia="it-IT"/>
          <w14:ligatures w14:val="none"/>
        </w:rPr>
        <w:t>Deliceto Biblioteca “Mazzei” (Corso regina Margherita, 57), dalle ore 16.00 alle ore 20.00</w:t>
      </w:r>
    </w:p>
    <w:p w14:paraId="65FD0A6C" w14:textId="488D6CDE" w:rsidR="001E2EA6" w:rsidRPr="001E2EA6" w:rsidRDefault="001E2EA6" w:rsidP="001E2EA6">
      <w:pPr>
        <w:spacing w:before="120" w:after="0" w:line="240" w:lineRule="auto"/>
        <w:jc w:val="both"/>
        <w:rPr>
          <w:rFonts w:ascii="Cambria" w:eastAsia="Times New Roman" w:hAnsi="Cambria" w:cstheme="minorHAnsi"/>
          <w:kern w:val="0"/>
          <w:lang w:eastAsia="it-IT"/>
          <w14:ligatures w14:val="none"/>
        </w:rPr>
      </w:pPr>
      <w:r>
        <w:rPr>
          <w:rFonts w:ascii="Cambria" w:eastAsia="Times New Roman" w:hAnsi="Cambria" w:cstheme="minorHAnsi"/>
          <w:i/>
          <w:iCs/>
          <w:kern w:val="0"/>
          <w:lang w:eastAsia="it-IT"/>
          <w14:ligatures w14:val="none"/>
        </w:rPr>
        <w:t xml:space="preserve">Calendario incontri: </w:t>
      </w:r>
      <w:r w:rsidR="005A1D93" w:rsidRPr="005A1D93">
        <w:rPr>
          <w:rFonts w:ascii="Cambria" w:eastAsia="Times New Roman" w:hAnsi="Cambria" w:cstheme="minorHAnsi"/>
          <w:kern w:val="0"/>
          <w:highlight w:val="yellow"/>
          <w:lang w:eastAsia="it-IT"/>
          <w14:ligatures w14:val="none"/>
        </w:rPr>
        <w:t>10/10/2024 – 24/10/2024</w:t>
      </w:r>
    </w:p>
    <w:p w14:paraId="7135F0CC" w14:textId="5C4F85F9" w:rsidR="00842200" w:rsidRPr="00C36A0B" w:rsidRDefault="00842200" w:rsidP="00037AAE">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Il Modulo introduce alle principali strategie e strumenti per la promozione turistica attraverso piattaforme e canali online. È essenziale per coloro che operano nel settore saper sfruttare </w:t>
      </w:r>
      <w:r w:rsidR="00037AAE" w:rsidRPr="00C36A0B">
        <w:rPr>
          <w:rFonts w:ascii="Cambria" w:eastAsia="Times New Roman" w:hAnsi="Cambria" w:cstheme="minorHAnsi"/>
          <w:kern w:val="0"/>
          <w:lang w:eastAsia="it-IT"/>
          <w14:ligatures w14:val="none"/>
        </w:rPr>
        <w:t xml:space="preserve">questi </w:t>
      </w:r>
      <w:r w:rsidRPr="00C36A0B">
        <w:rPr>
          <w:rFonts w:ascii="Cambria" w:eastAsia="Times New Roman" w:hAnsi="Cambria" w:cstheme="minorHAnsi"/>
          <w:kern w:val="0"/>
          <w:lang w:eastAsia="it-IT"/>
          <w14:ligatures w14:val="none"/>
        </w:rPr>
        <w:t>strumenti</w:t>
      </w:r>
      <w:r w:rsidR="00037AAE" w:rsidRPr="00C36A0B">
        <w:rPr>
          <w:rFonts w:ascii="Cambria" w:eastAsia="Times New Roman" w:hAnsi="Cambria" w:cstheme="minorHAnsi"/>
          <w:kern w:val="0"/>
          <w:lang w:eastAsia="it-IT"/>
          <w14:ligatures w14:val="none"/>
        </w:rPr>
        <w:t xml:space="preserve">, </w:t>
      </w:r>
      <w:r w:rsidRPr="00C36A0B">
        <w:rPr>
          <w:rFonts w:ascii="Cambria" w:eastAsia="Times New Roman" w:hAnsi="Cambria" w:cstheme="minorHAnsi"/>
          <w:kern w:val="0"/>
          <w:lang w:eastAsia="it-IT"/>
          <w14:ligatures w14:val="none"/>
        </w:rPr>
        <w:t xml:space="preserve">fonte di informazioni, opportunità di prenotazione e di condivisione delle proprie esperienze </w:t>
      </w:r>
      <w:r w:rsidR="00C47598" w:rsidRPr="00C36A0B">
        <w:rPr>
          <w:rFonts w:ascii="Cambria" w:eastAsia="Times New Roman" w:hAnsi="Cambria" w:cstheme="minorHAnsi"/>
          <w:kern w:val="0"/>
          <w:lang w:eastAsia="it-IT"/>
          <w14:ligatures w14:val="none"/>
        </w:rPr>
        <w:t>per</w:t>
      </w:r>
      <w:r w:rsidRPr="00C36A0B">
        <w:rPr>
          <w:rFonts w:ascii="Cambria" w:eastAsia="Times New Roman" w:hAnsi="Cambria" w:cstheme="minorHAnsi"/>
          <w:kern w:val="0"/>
          <w:lang w:eastAsia="it-IT"/>
          <w14:ligatures w14:val="none"/>
        </w:rPr>
        <w:t xml:space="preserve"> i viaggiatori.</w:t>
      </w:r>
      <w:r w:rsidR="00037AAE" w:rsidRPr="00C36A0B">
        <w:rPr>
          <w:rFonts w:ascii="Cambria" w:eastAsia="Times New Roman" w:hAnsi="Cambria" w:cstheme="minorHAnsi"/>
          <w:kern w:val="0"/>
          <w:lang w:eastAsia="it-IT"/>
          <w14:ligatures w14:val="none"/>
        </w:rPr>
        <w:t xml:space="preserve"> </w:t>
      </w:r>
      <w:r w:rsidR="00C47598" w:rsidRPr="00C36A0B">
        <w:rPr>
          <w:rFonts w:ascii="Cambria" w:eastAsia="Times New Roman" w:hAnsi="Cambria" w:cstheme="minorHAnsi"/>
          <w:kern w:val="0"/>
          <w:lang w:eastAsia="it-IT"/>
          <w14:ligatures w14:val="none"/>
        </w:rPr>
        <w:t>I</w:t>
      </w:r>
      <w:r w:rsidRPr="00C36A0B">
        <w:rPr>
          <w:rFonts w:ascii="Cambria" w:eastAsia="Times New Roman" w:hAnsi="Cambria" w:cstheme="minorHAnsi"/>
          <w:kern w:val="0"/>
          <w:lang w:eastAsia="it-IT"/>
          <w14:ligatures w14:val="none"/>
        </w:rPr>
        <w:t xml:space="preserve">l marketing digitale </w:t>
      </w:r>
      <w:r w:rsidR="00C47598" w:rsidRPr="00C36A0B">
        <w:rPr>
          <w:rFonts w:ascii="Cambria" w:eastAsia="Times New Roman" w:hAnsi="Cambria" w:cstheme="minorHAnsi"/>
          <w:kern w:val="0"/>
          <w:lang w:eastAsia="it-IT"/>
          <w14:ligatures w14:val="none"/>
        </w:rPr>
        <w:t>consente di</w:t>
      </w:r>
      <w:r w:rsidRPr="00C36A0B">
        <w:rPr>
          <w:rFonts w:ascii="Cambria" w:eastAsia="Times New Roman" w:hAnsi="Cambria" w:cstheme="minorHAnsi"/>
          <w:kern w:val="0"/>
          <w:lang w:eastAsia="it-IT"/>
          <w14:ligatures w14:val="none"/>
        </w:rPr>
        <w:t xml:space="preserve"> raggiungere e coinvolgere i </w:t>
      </w:r>
      <w:r w:rsidR="00C47598" w:rsidRPr="00C36A0B">
        <w:rPr>
          <w:rFonts w:ascii="Cambria" w:eastAsia="Times New Roman" w:hAnsi="Cambria" w:cstheme="minorHAnsi"/>
          <w:kern w:val="0"/>
          <w:lang w:eastAsia="it-IT"/>
          <w14:ligatures w14:val="none"/>
        </w:rPr>
        <w:t>clienti</w:t>
      </w:r>
      <w:r w:rsidRPr="00C36A0B">
        <w:rPr>
          <w:rFonts w:ascii="Cambria" w:eastAsia="Times New Roman" w:hAnsi="Cambria" w:cstheme="minorHAnsi"/>
          <w:kern w:val="0"/>
          <w:lang w:eastAsia="it-IT"/>
          <w14:ligatures w14:val="none"/>
        </w:rPr>
        <w:t xml:space="preserve"> </w:t>
      </w:r>
      <w:r w:rsidR="00C47598" w:rsidRPr="00C36A0B">
        <w:rPr>
          <w:rFonts w:ascii="Cambria" w:eastAsia="Times New Roman" w:hAnsi="Cambria" w:cstheme="minorHAnsi"/>
          <w:kern w:val="0"/>
          <w:lang w:eastAsia="it-IT"/>
          <w14:ligatures w14:val="none"/>
        </w:rPr>
        <w:t>a</w:t>
      </w:r>
      <w:r w:rsidRPr="00C36A0B">
        <w:rPr>
          <w:rFonts w:ascii="Cambria" w:eastAsia="Times New Roman" w:hAnsi="Cambria" w:cstheme="minorHAnsi"/>
          <w:kern w:val="0"/>
          <w:lang w:eastAsia="it-IT"/>
          <w14:ligatures w14:val="none"/>
        </w:rPr>
        <w:t>ttraverso una combinazione di presenza online</w:t>
      </w:r>
      <w:r w:rsidR="00C47598" w:rsidRPr="00C36A0B">
        <w:rPr>
          <w:rFonts w:ascii="Cambria" w:eastAsia="Times New Roman" w:hAnsi="Cambria" w:cstheme="minorHAnsi"/>
          <w:kern w:val="0"/>
          <w:lang w:eastAsia="it-IT"/>
          <w14:ligatures w14:val="none"/>
        </w:rPr>
        <w:t xml:space="preserve"> e contenuti personalizzati</w:t>
      </w:r>
      <w:r w:rsidR="00042349" w:rsidRPr="00C36A0B">
        <w:rPr>
          <w:rFonts w:ascii="Cambria" w:eastAsia="Times New Roman" w:hAnsi="Cambria" w:cstheme="minorHAnsi"/>
          <w:kern w:val="0"/>
          <w:lang w:eastAsia="it-IT"/>
          <w14:ligatures w14:val="none"/>
        </w:rPr>
        <w:t>,</w:t>
      </w:r>
      <w:r w:rsidRPr="00C36A0B">
        <w:rPr>
          <w:rFonts w:ascii="Cambria" w:eastAsia="Times New Roman" w:hAnsi="Cambria" w:cstheme="minorHAnsi"/>
          <w:kern w:val="0"/>
          <w:lang w:eastAsia="it-IT"/>
          <w14:ligatures w14:val="none"/>
        </w:rPr>
        <w:t xml:space="preserve"> </w:t>
      </w:r>
      <w:r w:rsidR="00C47598" w:rsidRPr="00C36A0B">
        <w:rPr>
          <w:rFonts w:ascii="Cambria" w:eastAsia="Times New Roman" w:hAnsi="Cambria" w:cstheme="minorHAnsi"/>
          <w:kern w:val="0"/>
          <w:lang w:eastAsia="it-IT"/>
          <w14:ligatures w14:val="none"/>
        </w:rPr>
        <w:t>così da</w:t>
      </w:r>
      <w:r w:rsidRPr="00C36A0B">
        <w:rPr>
          <w:rFonts w:ascii="Cambria" w:eastAsia="Times New Roman" w:hAnsi="Cambria" w:cstheme="minorHAnsi"/>
          <w:kern w:val="0"/>
          <w:lang w:eastAsia="it-IT"/>
          <w14:ligatures w14:val="none"/>
        </w:rPr>
        <w:t xml:space="preserve"> creare esperienze coinvolgenti e memorabili per </w:t>
      </w:r>
      <w:r w:rsidR="00C47598" w:rsidRPr="00C36A0B">
        <w:rPr>
          <w:rFonts w:ascii="Cambria" w:eastAsia="Times New Roman" w:hAnsi="Cambria" w:cstheme="minorHAnsi"/>
          <w:kern w:val="0"/>
          <w:lang w:eastAsia="it-IT"/>
          <w14:ligatures w14:val="none"/>
        </w:rPr>
        <w:t>ciascuno di essi</w:t>
      </w:r>
      <w:r w:rsidRPr="00C36A0B">
        <w:rPr>
          <w:rFonts w:ascii="Cambria" w:eastAsia="Times New Roman" w:hAnsi="Cambria" w:cstheme="minorHAnsi"/>
          <w:kern w:val="0"/>
          <w:lang w:eastAsia="it-IT"/>
          <w14:ligatures w14:val="none"/>
        </w:rPr>
        <w:t xml:space="preserve">, aumentando </w:t>
      </w:r>
      <w:r w:rsidR="00C47598" w:rsidRPr="00C36A0B">
        <w:rPr>
          <w:rFonts w:ascii="Cambria" w:eastAsia="Times New Roman" w:hAnsi="Cambria" w:cstheme="minorHAnsi"/>
          <w:kern w:val="0"/>
          <w:lang w:eastAsia="it-IT"/>
          <w14:ligatures w14:val="none"/>
        </w:rPr>
        <w:t>a</w:t>
      </w:r>
      <w:r w:rsidRPr="00C36A0B">
        <w:rPr>
          <w:rFonts w:ascii="Cambria" w:eastAsia="Times New Roman" w:hAnsi="Cambria" w:cstheme="minorHAnsi"/>
          <w:kern w:val="0"/>
          <w:lang w:eastAsia="it-IT"/>
          <w14:ligatures w14:val="none"/>
        </w:rPr>
        <w:t>l contempo la visibilità e redditività</w:t>
      </w:r>
      <w:r w:rsidR="00C47598" w:rsidRPr="00C36A0B">
        <w:rPr>
          <w:rFonts w:ascii="Cambria" w:eastAsia="Times New Roman" w:hAnsi="Cambria" w:cstheme="minorHAnsi"/>
          <w:kern w:val="0"/>
          <w:lang w:eastAsia="it-IT"/>
          <w14:ligatures w14:val="none"/>
        </w:rPr>
        <w:t xml:space="preserve"> della propria azienda</w:t>
      </w:r>
      <w:r w:rsidRPr="00C36A0B">
        <w:rPr>
          <w:rFonts w:ascii="Cambria" w:eastAsia="Times New Roman" w:hAnsi="Cambria" w:cstheme="minorHAnsi"/>
          <w:kern w:val="0"/>
          <w:lang w:eastAsia="it-IT"/>
          <w14:ligatures w14:val="none"/>
        </w:rPr>
        <w:t>.</w:t>
      </w:r>
    </w:p>
    <w:p w14:paraId="756C014F" w14:textId="77777777" w:rsidR="00827B9D" w:rsidRPr="00C36A0B" w:rsidRDefault="00827B9D" w:rsidP="00827B9D">
      <w:pPr>
        <w:spacing w:before="120" w:after="0" w:line="240" w:lineRule="auto"/>
        <w:jc w:val="both"/>
        <w:rPr>
          <w:rFonts w:ascii="Cambria" w:eastAsia="Times New Roman" w:hAnsi="Cambria" w:cstheme="minorHAnsi"/>
          <w:kern w:val="0"/>
          <w:lang w:eastAsia="it-IT"/>
          <w14:ligatures w14:val="none"/>
        </w:rPr>
      </w:pPr>
      <w:r w:rsidRPr="00C36A0B">
        <w:rPr>
          <w:rFonts w:ascii="Cambria" w:hAnsi="Cambria" w:cs="Calibri"/>
        </w:rPr>
        <w:lastRenderedPageBreak/>
        <w:t>In sintesi, di seguito, alcuni dei temi trattati:</w:t>
      </w:r>
    </w:p>
    <w:p w14:paraId="0CA20C66" w14:textId="4B982F91" w:rsidR="00004481" w:rsidRPr="00C36A0B" w:rsidRDefault="00827B9D"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b/>
          <w:bCs/>
          <w:kern w:val="0"/>
          <w:lang w:eastAsia="it-IT"/>
          <w14:ligatures w14:val="none"/>
        </w:rPr>
      </w:pPr>
      <w:r w:rsidRPr="00C36A0B">
        <w:rPr>
          <w:rFonts w:ascii="Cambria" w:eastAsia="Times New Roman" w:hAnsi="Cambria" w:cstheme="minorHAnsi"/>
          <w:kern w:val="0"/>
          <w:lang w:eastAsia="it-IT"/>
          <w14:ligatures w14:val="none"/>
        </w:rPr>
        <w:t>d</w:t>
      </w:r>
      <w:r w:rsidR="00004481" w:rsidRPr="00C36A0B">
        <w:rPr>
          <w:rFonts w:ascii="Cambria" w:eastAsia="Times New Roman" w:hAnsi="Cambria" w:cstheme="minorHAnsi"/>
          <w:kern w:val="0"/>
          <w:lang w:eastAsia="it-IT"/>
          <w14:ligatures w14:val="none"/>
        </w:rPr>
        <w:t>efinizioni, tendenze, opportunità e benefici del marketing digitale per le aziende turistiche</w:t>
      </w:r>
    </w:p>
    <w:p w14:paraId="3FC264D2" w14:textId="00A5AF1C" w:rsidR="00004481" w:rsidRPr="00C36A0B" w:rsidRDefault="00827B9D"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b/>
          <w:bCs/>
          <w:kern w:val="0"/>
          <w:lang w:eastAsia="it-IT"/>
          <w14:ligatures w14:val="none"/>
        </w:rPr>
      </w:pPr>
      <w:r w:rsidRPr="00C36A0B">
        <w:rPr>
          <w:rFonts w:ascii="Cambria" w:eastAsia="Times New Roman" w:hAnsi="Cambria" w:cstheme="minorHAnsi"/>
          <w:kern w:val="0"/>
          <w:lang w:eastAsia="it-IT"/>
          <w14:ligatures w14:val="none"/>
        </w:rPr>
        <w:t>a</w:t>
      </w:r>
      <w:r w:rsidR="00004481" w:rsidRPr="00C36A0B">
        <w:rPr>
          <w:rFonts w:ascii="Cambria" w:eastAsia="Times New Roman" w:hAnsi="Cambria" w:cstheme="minorHAnsi"/>
          <w:kern w:val="0"/>
          <w:lang w:eastAsia="it-IT"/>
          <w14:ligatures w14:val="none"/>
        </w:rPr>
        <w:t>nalisi di mercato e strategie di sviluppo di marketing digitale</w:t>
      </w:r>
    </w:p>
    <w:p w14:paraId="1FA295DF" w14:textId="6F3B6BAF" w:rsidR="00004481" w:rsidRPr="00C36A0B" w:rsidRDefault="00004481"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SEO (Search Engine </w:t>
      </w:r>
      <w:proofErr w:type="spellStart"/>
      <w:r w:rsidRPr="00C36A0B">
        <w:rPr>
          <w:rFonts w:ascii="Cambria" w:eastAsia="Times New Roman" w:hAnsi="Cambria" w:cstheme="minorHAnsi"/>
          <w:kern w:val="0"/>
          <w:lang w:eastAsia="it-IT"/>
          <w14:ligatures w14:val="none"/>
        </w:rPr>
        <w:t>Optimization</w:t>
      </w:r>
      <w:proofErr w:type="spellEnd"/>
      <w:r w:rsidRPr="00C36A0B">
        <w:rPr>
          <w:rFonts w:ascii="Cambria" w:eastAsia="Times New Roman" w:hAnsi="Cambria" w:cstheme="minorHAnsi"/>
          <w:kern w:val="0"/>
          <w:lang w:eastAsia="it-IT"/>
          <w14:ligatures w14:val="none"/>
        </w:rPr>
        <w:t>) nel turismo</w:t>
      </w:r>
    </w:p>
    <w:p w14:paraId="05AF46DD" w14:textId="3CF1E760" w:rsidR="00004481" w:rsidRPr="00C36A0B" w:rsidRDefault="00827B9D"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proofErr w:type="spellStart"/>
      <w:r w:rsidRPr="00C36A0B">
        <w:rPr>
          <w:rFonts w:ascii="Cambria" w:eastAsia="Times New Roman" w:hAnsi="Cambria" w:cstheme="minorHAnsi"/>
          <w:kern w:val="0"/>
          <w:lang w:eastAsia="it-IT"/>
          <w14:ligatures w14:val="none"/>
        </w:rPr>
        <w:t>c</w:t>
      </w:r>
      <w:r w:rsidR="00004481" w:rsidRPr="00C36A0B">
        <w:rPr>
          <w:rFonts w:ascii="Cambria" w:eastAsia="Times New Roman" w:hAnsi="Cambria" w:cstheme="minorHAnsi"/>
          <w:kern w:val="0"/>
          <w:lang w:eastAsia="it-IT"/>
          <w14:ligatures w14:val="none"/>
        </w:rPr>
        <w:t>ontent</w:t>
      </w:r>
      <w:proofErr w:type="spellEnd"/>
      <w:r w:rsidR="00004481" w:rsidRPr="00C36A0B">
        <w:rPr>
          <w:rFonts w:ascii="Cambria" w:eastAsia="Times New Roman" w:hAnsi="Cambria" w:cstheme="minorHAnsi"/>
          <w:kern w:val="0"/>
          <w:lang w:eastAsia="it-IT"/>
          <w14:ligatures w14:val="none"/>
        </w:rPr>
        <w:t xml:space="preserve"> marketing per il turismo</w:t>
      </w:r>
    </w:p>
    <w:p w14:paraId="303E2FF4" w14:textId="2D0229F0" w:rsidR="00004481" w:rsidRPr="00C36A0B" w:rsidRDefault="00827B9D"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w</w:t>
      </w:r>
      <w:r w:rsidR="00004481" w:rsidRPr="00C36A0B">
        <w:rPr>
          <w:rFonts w:ascii="Cambria" w:eastAsia="Times New Roman" w:hAnsi="Cambria" w:cstheme="minorHAnsi"/>
          <w:kern w:val="0"/>
          <w:lang w:eastAsia="it-IT"/>
          <w14:ligatures w14:val="none"/>
        </w:rPr>
        <w:t xml:space="preserve">eb </w:t>
      </w:r>
      <w:proofErr w:type="spellStart"/>
      <w:r w:rsidR="00004481" w:rsidRPr="00C36A0B">
        <w:rPr>
          <w:rFonts w:ascii="Cambria" w:eastAsia="Times New Roman" w:hAnsi="Cambria" w:cstheme="minorHAnsi"/>
          <w:kern w:val="0"/>
          <w:lang w:eastAsia="it-IT"/>
          <w14:ligatures w14:val="none"/>
        </w:rPr>
        <w:t>analytics</w:t>
      </w:r>
      <w:proofErr w:type="spellEnd"/>
      <w:r w:rsidR="00004481" w:rsidRPr="00C36A0B">
        <w:rPr>
          <w:rFonts w:ascii="Cambria" w:eastAsia="Times New Roman" w:hAnsi="Cambria" w:cstheme="minorHAnsi"/>
          <w:kern w:val="0"/>
          <w:lang w:eastAsia="it-IT"/>
          <w14:ligatures w14:val="none"/>
        </w:rPr>
        <w:t xml:space="preserve"> e monitoraggio delle performance</w:t>
      </w:r>
    </w:p>
    <w:p w14:paraId="5CC268CC" w14:textId="47A55DB7" w:rsidR="00004481" w:rsidRPr="00C36A0B" w:rsidRDefault="00827B9D"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g</w:t>
      </w:r>
      <w:r w:rsidR="00004481" w:rsidRPr="00C36A0B">
        <w:rPr>
          <w:rFonts w:ascii="Cambria" w:eastAsia="Times New Roman" w:hAnsi="Cambria" w:cstheme="minorHAnsi"/>
          <w:kern w:val="0"/>
          <w:lang w:eastAsia="it-IT"/>
          <w14:ligatures w14:val="none"/>
        </w:rPr>
        <w:t>estione della reputazione online</w:t>
      </w:r>
    </w:p>
    <w:p w14:paraId="339E1D46" w14:textId="77777777" w:rsidR="006F477A" w:rsidRPr="00C36A0B" w:rsidRDefault="006F477A" w:rsidP="00004481">
      <w:pPr>
        <w:spacing w:before="120" w:after="0" w:line="240" w:lineRule="auto"/>
        <w:jc w:val="both"/>
        <w:rPr>
          <w:rFonts w:ascii="Cambria" w:eastAsia="Times New Roman" w:hAnsi="Cambria" w:cstheme="minorHAnsi"/>
          <w:kern w:val="0"/>
          <w:lang w:eastAsia="it-IT"/>
          <w14:ligatures w14:val="none"/>
        </w:rPr>
        <w:sectPr w:rsidR="006F477A" w:rsidRPr="00C36A0B" w:rsidSect="0048024F">
          <w:headerReference w:type="default" r:id="rId7"/>
          <w:footerReference w:type="default" r:id="rId8"/>
          <w:pgSz w:w="11906" w:h="16838"/>
          <w:pgMar w:top="2269" w:right="1134" w:bottom="1418" w:left="1134" w:header="1414" w:footer="970" w:gutter="0"/>
          <w:cols w:space="708"/>
          <w:docGrid w:linePitch="360"/>
        </w:sectPr>
      </w:pPr>
    </w:p>
    <w:p w14:paraId="6307B7A0" w14:textId="77777777" w:rsidR="00004481" w:rsidRPr="00C36A0B" w:rsidRDefault="00004481" w:rsidP="00004481">
      <w:pPr>
        <w:spacing w:before="120" w:after="0" w:line="240" w:lineRule="auto"/>
        <w:jc w:val="center"/>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lastRenderedPageBreak/>
        <w:t>PARTE II “Verso la costruzione della Destinazione”</w:t>
      </w:r>
    </w:p>
    <w:p w14:paraId="3A1C4F0A" w14:textId="6ECCBB49" w:rsidR="00004481" w:rsidRPr="00C36A0B" w:rsidRDefault="00004481" w:rsidP="00004481">
      <w:pPr>
        <w:spacing w:before="120"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Modulo 5 </w:t>
      </w:r>
      <w:r w:rsidR="00CF2703" w:rsidRPr="00C36A0B">
        <w:rPr>
          <w:rFonts w:ascii="Cambria" w:eastAsia="Times New Roman" w:hAnsi="Cambria" w:cstheme="minorHAnsi"/>
          <w:kern w:val="0"/>
          <w:lang w:eastAsia="it-IT"/>
          <w14:ligatures w14:val="none"/>
        </w:rPr>
        <w:t>(12h – numero incontri 3)</w:t>
      </w:r>
    </w:p>
    <w:p w14:paraId="6B110B45" w14:textId="77777777" w:rsidR="00004481" w:rsidRPr="00C36A0B" w:rsidRDefault="00004481" w:rsidP="00004481">
      <w:p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b/>
          <w:bCs/>
          <w:kern w:val="0"/>
          <w:lang w:eastAsia="it-IT"/>
          <w14:ligatures w14:val="none"/>
        </w:rPr>
        <w:t xml:space="preserve">“I criteri del Global Sustainable Tourism </w:t>
      </w:r>
      <w:proofErr w:type="spellStart"/>
      <w:r w:rsidRPr="00C36A0B">
        <w:rPr>
          <w:rFonts w:ascii="Cambria" w:eastAsia="Times New Roman" w:hAnsi="Cambria" w:cstheme="minorHAnsi"/>
          <w:b/>
          <w:bCs/>
          <w:kern w:val="0"/>
          <w:lang w:eastAsia="it-IT"/>
          <w14:ligatures w14:val="none"/>
        </w:rPr>
        <w:t>Council</w:t>
      </w:r>
      <w:proofErr w:type="spellEnd"/>
      <w:r w:rsidRPr="00C36A0B">
        <w:rPr>
          <w:rFonts w:ascii="Cambria" w:eastAsia="Times New Roman" w:hAnsi="Cambria" w:cstheme="minorHAnsi"/>
          <w:b/>
          <w:bCs/>
          <w:kern w:val="0"/>
          <w:lang w:eastAsia="it-IT"/>
          <w14:ligatures w14:val="none"/>
        </w:rPr>
        <w:t xml:space="preserve"> per il turismo sostenibile” </w:t>
      </w:r>
    </w:p>
    <w:p w14:paraId="4A12680D" w14:textId="5C24CE30" w:rsidR="001E2EA6" w:rsidRDefault="001E2EA6" w:rsidP="001E2EA6">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i/>
          <w:iCs/>
          <w:kern w:val="0"/>
          <w:lang w:eastAsia="it-IT"/>
          <w14:ligatures w14:val="none"/>
        </w:rPr>
        <w:t xml:space="preserve">Sede attività: </w:t>
      </w:r>
      <w:r w:rsidR="002568B4" w:rsidRPr="002568B4">
        <w:rPr>
          <w:rFonts w:ascii="Cambria" w:eastAsia="Times New Roman" w:hAnsi="Cambria" w:cstheme="minorHAnsi"/>
          <w:kern w:val="0"/>
          <w:lang w:eastAsia="it-IT"/>
          <w14:ligatures w14:val="none"/>
        </w:rPr>
        <w:t>Deliceto Biblioteca “Mazzei” (Corso regina Margherita, 57), dalle ore 16.00 alle ore 20.00</w:t>
      </w:r>
    </w:p>
    <w:p w14:paraId="7DCB5743" w14:textId="77777777" w:rsidR="001E2EA6" w:rsidRDefault="001E2EA6" w:rsidP="001E2EA6">
      <w:pPr>
        <w:spacing w:before="120" w:after="0" w:line="240" w:lineRule="auto"/>
        <w:jc w:val="both"/>
        <w:rPr>
          <w:rFonts w:ascii="Cambria" w:eastAsia="Times New Roman" w:hAnsi="Cambria" w:cstheme="minorHAnsi"/>
          <w:kern w:val="0"/>
          <w:lang w:eastAsia="it-IT"/>
          <w14:ligatures w14:val="none"/>
        </w:rPr>
      </w:pPr>
      <w:r>
        <w:rPr>
          <w:rFonts w:ascii="Cambria" w:eastAsia="Times New Roman" w:hAnsi="Cambria" w:cstheme="minorHAnsi"/>
          <w:i/>
          <w:iCs/>
          <w:kern w:val="0"/>
          <w:lang w:eastAsia="it-IT"/>
          <w14:ligatures w14:val="none"/>
        </w:rPr>
        <w:t xml:space="preserve">Calendario incontri: </w:t>
      </w:r>
      <w:r>
        <w:rPr>
          <w:rFonts w:ascii="Cambria" w:eastAsia="Times New Roman" w:hAnsi="Cambria" w:cstheme="minorHAnsi"/>
          <w:kern w:val="0"/>
          <w:lang w:eastAsia="it-IT"/>
          <w14:ligatures w14:val="none"/>
        </w:rPr>
        <w:t>date da definirsi</w:t>
      </w:r>
      <w:r w:rsidRPr="00C36A0B">
        <w:rPr>
          <w:rFonts w:ascii="Cambria" w:eastAsia="Times New Roman" w:hAnsi="Cambria" w:cstheme="minorHAnsi"/>
          <w:kern w:val="0"/>
          <w:lang w:eastAsia="it-IT"/>
          <w14:ligatures w14:val="none"/>
        </w:rPr>
        <w:t xml:space="preserve"> </w:t>
      </w:r>
    </w:p>
    <w:p w14:paraId="0850EC7D" w14:textId="744E6025" w:rsidR="002A1EB5" w:rsidRPr="00C36A0B" w:rsidRDefault="006730D7" w:rsidP="001E2EA6">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Il Modulo 5, conclusivo del percorso, intende sistematizzare le competenze acquisite e/o rafforzate dai partecipanti rapportandole alle finalità ed opportunità di sviluppo locale offerte dal Progetto Mystica Harmonia.</w:t>
      </w:r>
    </w:p>
    <w:p w14:paraId="02D88AEF" w14:textId="776EA78E" w:rsidR="006730D7" w:rsidRPr="00C36A0B" w:rsidRDefault="006730D7" w:rsidP="006730D7">
      <w:p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Infatti, introducendo al Global Sustainable Tourism </w:t>
      </w:r>
      <w:proofErr w:type="spellStart"/>
      <w:r w:rsidRPr="00C36A0B">
        <w:rPr>
          <w:rFonts w:ascii="Cambria" w:eastAsia="Times New Roman" w:hAnsi="Cambria" w:cstheme="minorHAnsi"/>
          <w:kern w:val="0"/>
          <w:lang w:eastAsia="it-IT"/>
          <w14:ligatures w14:val="none"/>
        </w:rPr>
        <w:t>Council</w:t>
      </w:r>
      <w:proofErr w:type="spellEnd"/>
      <w:r w:rsidRPr="00C36A0B">
        <w:rPr>
          <w:rFonts w:ascii="Cambria" w:eastAsia="Times New Roman" w:hAnsi="Cambria" w:cstheme="minorHAnsi"/>
          <w:kern w:val="0"/>
          <w:lang w:eastAsia="it-IT"/>
          <w14:ligatures w14:val="none"/>
        </w:rPr>
        <w:t xml:space="preserve"> (GSTC) intende non solo focalizzare i diversi aspetti </w:t>
      </w:r>
      <w:r w:rsidR="00126423" w:rsidRPr="00C36A0B">
        <w:rPr>
          <w:rFonts w:ascii="Cambria" w:eastAsia="Times New Roman" w:hAnsi="Cambria" w:cstheme="minorHAnsi"/>
          <w:kern w:val="0"/>
          <w:lang w:eastAsia="it-IT"/>
          <w14:ligatures w14:val="none"/>
        </w:rPr>
        <w:t>della sostenibilità legata al</w:t>
      </w:r>
      <w:r w:rsidRPr="00C36A0B">
        <w:rPr>
          <w:rFonts w:ascii="Cambria" w:eastAsia="Times New Roman" w:hAnsi="Cambria" w:cstheme="minorHAnsi"/>
          <w:kern w:val="0"/>
          <w:lang w:eastAsia="it-IT"/>
          <w14:ligatures w14:val="none"/>
        </w:rPr>
        <w:t>l'intera esperienza turistica - dalla gestione ambientale alla sostenibilità socioculturale ed economica – ma anche riflettere sulla valorizzazione delle culture locali e della comunità Delicetana, promuovendo un'interazione costruttiva e di reciprocità tra visitatori e residenti, preservando il patrimonio culturale e paesaggistico (gestione responsabile delle risorse naturali e ambientali) e contribuendo al benessere della stessa comunità ospitante.</w:t>
      </w:r>
    </w:p>
    <w:p w14:paraId="48C4E499" w14:textId="2D22586F" w:rsidR="006730D7" w:rsidRPr="00C36A0B" w:rsidRDefault="006730D7" w:rsidP="00126423">
      <w:p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Tutto ciò, prosegue quanto già avviato nelle precedenti attività del Laboratorio di Comunità orientate alla costruzione della “DMO Deliceto” </w:t>
      </w:r>
      <w:r w:rsidR="00126423" w:rsidRPr="00C36A0B">
        <w:rPr>
          <w:rFonts w:ascii="Cambria" w:eastAsia="Times New Roman" w:hAnsi="Cambria" w:cstheme="minorHAnsi"/>
          <w:kern w:val="0"/>
          <w:lang w:eastAsia="it-IT"/>
          <w14:ligatures w14:val="none"/>
        </w:rPr>
        <w:t xml:space="preserve">all’interno della quale la promozione del territorio implica uno sviluppo economico armonioso ed equo grazie al turismo generatore di </w:t>
      </w:r>
      <w:r w:rsidRPr="00C36A0B">
        <w:rPr>
          <w:rFonts w:ascii="Cambria" w:eastAsia="Times New Roman" w:hAnsi="Cambria" w:cstheme="minorHAnsi"/>
          <w:kern w:val="0"/>
          <w:lang w:eastAsia="it-IT"/>
          <w14:ligatures w14:val="none"/>
        </w:rPr>
        <w:t>benefici tangibili</w:t>
      </w:r>
      <w:r w:rsidR="00126423" w:rsidRPr="00C36A0B">
        <w:rPr>
          <w:rFonts w:ascii="Cambria" w:eastAsia="Times New Roman" w:hAnsi="Cambria" w:cstheme="minorHAnsi"/>
          <w:kern w:val="0"/>
          <w:lang w:eastAsia="it-IT"/>
          <w14:ligatures w14:val="none"/>
        </w:rPr>
        <w:t>, diffusi</w:t>
      </w:r>
      <w:r w:rsidRPr="00C36A0B">
        <w:rPr>
          <w:rFonts w:ascii="Cambria" w:eastAsia="Times New Roman" w:hAnsi="Cambria" w:cstheme="minorHAnsi"/>
          <w:kern w:val="0"/>
          <w:lang w:eastAsia="it-IT"/>
          <w14:ligatures w14:val="none"/>
        </w:rPr>
        <w:t xml:space="preserve"> e duraturi</w:t>
      </w:r>
      <w:r w:rsidR="00126423" w:rsidRPr="00C36A0B">
        <w:rPr>
          <w:rFonts w:ascii="Cambria" w:eastAsia="Times New Roman" w:hAnsi="Cambria" w:cstheme="minorHAnsi"/>
          <w:kern w:val="0"/>
          <w:lang w:eastAsia="it-IT"/>
          <w14:ligatures w14:val="none"/>
        </w:rPr>
        <w:t xml:space="preserve"> per la comunità intera</w:t>
      </w:r>
      <w:r w:rsidRPr="00C36A0B">
        <w:rPr>
          <w:rFonts w:ascii="Cambria" w:eastAsia="Times New Roman" w:hAnsi="Cambria" w:cstheme="minorHAnsi"/>
          <w:kern w:val="0"/>
          <w:lang w:eastAsia="it-IT"/>
          <w14:ligatures w14:val="none"/>
        </w:rPr>
        <w:t>.</w:t>
      </w:r>
    </w:p>
    <w:p w14:paraId="317AD031" w14:textId="26179E3E" w:rsidR="002A1EB5" w:rsidRPr="00C36A0B" w:rsidRDefault="002A1EB5" w:rsidP="00CF2703">
      <w:pPr>
        <w:spacing w:before="120" w:after="0" w:line="240" w:lineRule="auto"/>
        <w:jc w:val="both"/>
        <w:rPr>
          <w:rFonts w:ascii="Cambria" w:eastAsia="Times New Roman" w:hAnsi="Cambria" w:cstheme="minorHAnsi"/>
          <w:kern w:val="0"/>
          <w:lang w:eastAsia="it-IT"/>
          <w14:ligatures w14:val="none"/>
        </w:rPr>
      </w:pPr>
      <w:r w:rsidRPr="00C36A0B">
        <w:rPr>
          <w:rFonts w:ascii="Cambria" w:hAnsi="Cambria" w:cs="Calibri"/>
        </w:rPr>
        <w:t>In sintesi, di seguito, alcuni dei temi trattati:</w:t>
      </w:r>
    </w:p>
    <w:p w14:paraId="34BFCF01" w14:textId="73B7DA16" w:rsidR="00004481" w:rsidRPr="00C36A0B" w:rsidRDefault="002A1EB5"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w:t>
      </w:r>
      <w:r w:rsidR="00004481" w:rsidRPr="00C36A0B">
        <w:rPr>
          <w:rFonts w:ascii="Cambria" w:eastAsia="Times New Roman" w:hAnsi="Cambria" w:cstheme="minorHAnsi"/>
          <w:kern w:val="0"/>
          <w:lang w:eastAsia="it-IT"/>
          <w14:ligatures w14:val="none"/>
        </w:rPr>
        <w:t xml:space="preserve">ntroduzione al Global Sustainable Tourism </w:t>
      </w:r>
      <w:proofErr w:type="spellStart"/>
      <w:r w:rsidR="00004481" w:rsidRPr="00C36A0B">
        <w:rPr>
          <w:rFonts w:ascii="Cambria" w:eastAsia="Times New Roman" w:hAnsi="Cambria" w:cstheme="minorHAnsi"/>
          <w:kern w:val="0"/>
          <w:lang w:eastAsia="it-IT"/>
          <w14:ligatures w14:val="none"/>
        </w:rPr>
        <w:t>Council</w:t>
      </w:r>
      <w:proofErr w:type="spellEnd"/>
      <w:r w:rsidR="00004481" w:rsidRPr="00C36A0B">
        <w:rPr>
          <w:rFonts w:ascii="Cambria" w:eastAsia="Times New Roman" w:hAnsi="Cambria" w:cstheme="minorHAnsi"/>
          <w:kern w:val="0"/>
          <w:lang w:eastAsia="it-IT"/>
          <w14:ligatures w14:val="none"/>
        </w:rPr>
        <w:t xml:space="preserve"> (GSTC) e alle quattro tematiche di sviluppo: gestione sostenibile; impatto socioeconomico; impatto culturale; e impatto ambientale</w:t>
      </w:r>
    </w:p>
    <w:p w14:paraId="3D751C46" w14:textId="175DA3E1" w:rsidR="00004481" w:rsidRPr="00C36A0B" w:rsidRDefault="002A1EB5"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w:t>
      </w:r>
      <w:r w:rsidR="00004481" w:rsidRPr="00C36A0B">
        <w:rPr>
          <w:rFonts w:ascii="Cambria" w:eastAsia="Times New Roman" w:hAnsi="Cambria" w:cstheme="minorHAnsi"/>
          <w:kern w:val="0"/>
          <w:lang w:eastAsia="it-IT"/>
          <w14:ligatures w14:val="none"/>
        </w:rPr>
        <w:t xml:space="preserve"> criteri, gli indicatori di risultato e gli obiettivi di sviluppo sostenibile per le strutture ricettive</w:t>
      </w:r>
    </w:p>
    <w:p w14:paraId="50CA8B23" w14:textId="73170F2B" w:rsidR="00004481" w:rsidRPr="00C36A0B" w:rsidRDefault="002A1EB5" w:rsidP="00004481">
      <w:pPr>
        <w:pStyle w:val="Paragrafoelenco"/>
        <w:numPr>
          <w:ilvl w:val="0"/>
          <w:numId w:val="3"/>
        </w:numPr>
        <w:tabs>
          <w:tab w:val="left" w:pos="709"/>
        </w:tabs>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a</w:t>
      </w:r>
      <w:r w:rsidR="00004481" w:rsidRPr="00C36A0B">
        <w:rPr>
          <w:rFonts w:ascii="Cambria" w:eastAsia="Times New Roman" w:hAnsi="Cambria" w:cstheme="minorHAnsi"/>
          <w:kern w:val="0"/>
          <w:lang w:eastAsia="it-IT"/>
          <w14:ligatures w14:val="none"/>
        </w:rPr>
        <w:t>ttività laboratoriale di auto analisi della propria struttura rispetto ai criteri GSTC</w:t>
      </w:r>
    </w:p>
    <w:p w14:paraId="0548922A" w14:textId="7A223670" w:rsidR="00004481" w:rsidRPr="00C36A0B" w:rsidRDefault="002A1EB5"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w:t>
      </w:r>
      <w:r w:rsidR="00004481" w:rsidRPr="00C36A0B">
        <w:rPr>
          <w:rFonts w:ascii="Cambria" w:eastAsia="Times New Roman" w:hAnsi="Cambria" w:cstheme="minorHAnsi"/>
          <w:kern w:val="0"/>
          <w:lang w:eastAsia="it-IT"/>
          <w14:ligatures w14:val="none"/>
        </w:rPr>
        <w:t xml:space="preserve"> criteri, gli indicatori di risultato e gli obiettivi di sviluppo sostenibile per le Destinazioni </w:t>
      </w:r>
    </w:p>
    <w:p w14:paraId="4C1BFD92" w14:textId="64702F98" w:rsidR="00004481" w:rsidRPr="00C36A0B" w:rsidRDefault="002A1EB5" w:rsidP="00004481">
      <w:pPr>
        <w:pStyle w:val="Paragrafoelenco"/>
        <w:numPr>
          <w:ilvl w:val="0"/>
          <w:numId w:val="3"/>
        </w:numPr>
        <w:tabs>
          <w:tab w:val="left" w:pos="709"/>
        </w:tabs>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a</w:t>
      </w:r>
      <w:r w:rsidR="00004481" w:rsidRPr="00C36A0B">
        <w:rPr>
          <w:rFonts w:ascii="Cambria" w:eastAsia="Times New Roman" w:hAnsi="Cambria" w:cstheme="minorHAnsi"/>
          <w:kern w:val="0"/>
          <w:lang w:eastAsia="it-IT"/>
          <w14:ligatures w14:val="none"/>
        </w:rPr>
        <w:t>ttività di analisi della comunità delicetana rispetto ai criteri GSTC</w:t>
      </w:r>
    </w:p>
    <w:p w14:paraId="68DB993C" w14:textId="4E462EC9" w:rsidR="00004481" w:rsidRPr="00C36A0B" w:rsidRDefault="002A1EB5" w:rsidP="00004481">
      <w:pPr>
        <w:pStyle w:val="Paragrafoelenco"/>
        <w:numPr>
          <w:ilvl w:val="0"/>
          <w:numId w:val="2"/>
        </w:numPr>
        <w:tabs>
          <w:tab w:val="left" w:pos="709"/>
        </w:tabs>
        <w:spacing w:before="120" w:after="0" w:line="240" w:lineRule="auto"/>
        <w:ind w:left="266" w:hanging="4"/>
        <w:jc w:val="both"/>
        <w:rPr>
          <w:rFonts w:ascii="Cambria" w:hAnsi="Cambria" w:cs="Calibri"/>
          <w:color w:val="467886" w:themeColor="hyperlink"/>
          <w:u w:val="single"/>
        </w:rPr>
      </w:pPr>
      <w:r w:rsidRPr="00C36A0B">
        <w:rPr>
          <w:rFonts w:ascii="Cambria" w:eastAsia="Times New Roman" w:hAnsi="Cambria" w:cstheme="minorHAnsi"/>
          <w:kern w:val="0"/>
          <w:lang w:eastAsia="it-IT"/>
          <w14:ligatures w14:val="none"/>
        </w:rPr>
        <w:t>l</w:t>
      </w:r>
      <w:r w:rsidR="00004481" w:rsidRPr="00C36A0B">
        <w:rPr>
          <w:rFonts w:ascii="Cambria" w:eastAsia="Times New Roman" w:hAnsi="Cambria" w:cstheme="minorHAnsi"/>
          <w:kern w:val="0"/>
          <w:lang w:eastAsia="it-IT"/>
          <w14:ligatures w14:val="none"/>
        </w:rPr>
        <w:t xml:space="preserve">e modalità per conseguire la certificazione GSTC e le altre certificazioni di sostenibilità </w:t>
      </w:r>
    </w:p>
    <w:p w14:paraId="125522C9" w14:textId="115F4B0B" w:rsidR="00004481" w:rsidRPr="00C36A0B" w:rsidRDefault="002A1EB5"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s</w:t>
      </w:r>
      <w:r w:rsidR="00004481" w:rsidRPr="00C36A0B">
        <w:rPr>
          <w:rFonts w:ascii="Cambria" w:eastAsia="Times New Roman" w:hAnsi="Cambria" w:cstheme="minorHAnsi"/>
          <w:kern w:val="0"/>
          <w:lang w:eastAsia="it-IT"/>
          <w14:ligatures w14:val="none"/>
        </w:rPr>
        <w:t>istematizzazione delle competenze acquisite e connessioni con il Progetto Mystica Harmonia</w:t>
      </w:r>
    </w:p>
    <w:p w14:paraId="672435A2" w14:textId="69D69842" w:rsidR="00004481" w:rsidRPr="00C36A0B" w:rsidRDefault="006730D7"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w:t>
      </w:r>
      <w:r w:rsidR="00004481" w:rsidRPr="00C36A0B">
        <w:rPr>
          <w:rFonts w:ascii="Cambria" w:eastAsia="Times New Roman" w:hAnsi="Cambria" w:cstheme="minorHAnsi"/>
          <w:kern w:val="0"/>
          <w:lang w:eastAsia="it-IT"/>
          <w14:ligatures w14:val="none"/>
        </w:rPr>
        <w:t>e politiche del territorio per lo sviluppo della destinazione turistica “Deliceto”</w:t>
      </w:r>
    </w:p>
    <w:p w14:paraId="732A8607" w14:textId="13DFF24E" w:rsidR="00004481" w:rsidRPr="00C36A0B" w:rsidRDefault="006730D7"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d</w:t>
      </w:r>
      <w:r w:rsidR="00004481" w:rsidRPr="00C36A0B">
        <w:rPr>
          <w:rFonts w:ascii="Cambria" w:eastAsia="Times New Roman" w:hAnsi="Cambria" w:cstheme="minorHAnsi"/>
          <w:kern w:val="0"/>
          <w:lang w:eastAsia="it-IT"/>
          <w14:ligatures w14:val="none"/>
        </w:rPr>
        <w:t>alla gestione della destinazione alla governance della destinazione (struttura organizzativa, risorse economiche e umane)</w:t>
      </w:r>
    </w:p>
    <w:p w14:paraId="4164B640" w14:textId="3B5ED18D" w:rsidR="00004481" w:rsidRPr="00C36A0B" w:rsidRDefault="006730D7"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b/>
          <w:bCs/>
          <w:kern w:val="0"/>
          <w:lang w:eastAsia="it-IT"/>
          <w14:ligatures w14:val="none"/>
        </w:rPr>
      </w:pPr>
      <w:r w:rsidRPr="00C36A0B">
        <w:rPr>
          <w:rFonts w:ascii="Cambria" w:eastAsia="Times New Roman" w:hAnsi="Cambria" w:cstheme="minorHAnsi"/>
          <w:kern w:val="0"/>
          <w:lang w:eastAsia="it-IT"/>
          <w14:ligatures w14:val="none"/>
        </w:rPr>
        <w:t>c</w:t>
      </w:r>
      <w:r w:rsidR="00004481" w:rsidRPr="00C36A0B">
        <w:rPr>
          <w:rFonts w:ascii="Cambria" w:eastAsia="Times New Roman" w:hAnsi="Cambria" w:cstheme="minorHAnsi"/>
          <w:kern w:val="0"/>
          <w:lang w:eastAsia="it-IT"/>
          <w14:ligatures w14:val="none"/>
        </w:rPr>
        <w:t>oinvolgimento delle comunità locali nella progettazione delle esperienze (networking degli attori pubblici e privati; trasversalità delle ricadute positive del settore turistico sull’intera economia di un territorio)</w:t>
      </w:r>
    </w:p>
    <w:p w14:paraId="26BCA8D8" w14:textId="0B96FFF3" w:rsidR="00004481" w:rsidRPr="00C36A0B" w:rsidRDefault="006730D7"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c</w:t>
      </w:r>
      <w:r w:rsidR="00004481" w:rsidRPr="00C36A0B">
        <w:rPr>
          <w:rFonts w:ascii="Cambria" w:eastAsia="Times New Roman" w:hAnsi="Cambria" w:cstheme="minorHAnsi"/>
          <w:kern w:val="0"/>
          <w:lang w:eastAsia="it-IT"/>
          <w14:ligatures w14:val="none"/>
        </w:rPr>
        <w:t>reazione di nuove esperienze autentiche e immersive(valorizzazione del patrimonio culturale e immateriale dei luoghi di riferimento)</w:t>
      </w:r>
    </w:p>
    <w:p w14:paraId="2EA62F9A" w14:textId="03A60A25" w:rsidR="00004481" w:rsidRPr="00C36A0B" w:rsidRDefault="006730D7" w:rsidP="00004481">
      <w:pPr>
        <w:pStyle w:val="Paragrafoelenco"/>
        <w:numPr>
          <w:ilvl w:val="0"/>
          <w:numId w:val="2"/>
        </w:numPr>
        <w:tabs>
          <w:tab w:val="left" w:pos="709"/>
        </w:tabs>
        <w:spacing w:before="120" w:after="0" w:line="240" w:lineRule="auto"/>
        <w:ind w:left="266" w:hanging="4"/>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c</w:t>
      </w:r>
      <w:r w:rsidR="00004481" w:rsidRPr="00C36A0B">
        <w:rPr>
          <w:rFonts w:ascii="Cambria" w:eastAsia="Times New Roman" w:hAnsi="Cambria" w:cstheme="minorHAnsi"/>
          <w:kern w:val="0"/>
          <w:lang w:eastAsia="it-IT"/>
          <w14:ligatures w14:val="none"/>
        </w:rPr>
        <w:t>ostruzione della “Carta della comunità ospitale di Deliceto”</w:t>
      </w:r>
      <w:r w:rsidRPr="00C36A0B">
        <w:rPr>
          <w:rFonts w:ascii="Cambria" w:eastAsia="Times New Roman" w:hAnsi="Cambria" w:cstheme="minorHAnsi"/>
          <w:kern w:val="0"/>
          <w:lang w:eastAsia="it-IT"/>
          <w14:ligatures w14:val="none"/>
        </w:rPr>
        <w:t>.</w:t>
      </w:r>
    </w:p>
    <w:p w14:paraId="2BEB71BA" w14:textId="77777777" w:rsidR="00004481" w:rsidRPr="00C36A0B" w:rsidRDefault="00004481"/>
    <w:p w14:paraId="5D95D7F9" w14:textId="77777777" w:rsidR="00605BD9" w:rsidRPr="00C36A0B" w:rsidRDefault="00605BD9" w:rsidP="00605BD9">
      <w:pPr>
        <w:sectPr w:rsidR="00605BD9" w:rsidRPr="00C36A0B" w:rsidSect="0048024F">
          <w:pgSz w:w="11906" w:h="16838"/>
          <w:pgMar w:top="2269" w:right="1134" w:bottom="1134" w:left="1134" w:header="1414" w:footer="970" w:gutter="0"/>
          <w:cols w:space="708"/>
          <w:docGrid w:linePitch="360"/>
        </w:sectPr>
      </w:pPr>
    </w:p>
    <w:p w14:paraId="3A150900" w14:textId="77777777" w:rsidR="00605BD9" w:rsidRPr="00C36A0B" w:rsidRDefault="00605BD9" w:rsidP="00605BD9"/>
    <w:p w14:paraId="2ECDE510" w14:textId="4446BC53" w:rsidR="00605BD9" w:rsidRPr="00C36A0B" w:rsidRDefault="00605BD9" w:rsidP="001969A0">
      <w:pPr>
        <w:spacing w:before="240" w:after="0" w:line="240" w:lineRule="auto"/>
        <w:rPr>
          <w:rFonts w:ascii="Cambria" w:eastAsia="Times New Roman" w:hAnsi="Cambria" w:cstheme="minorHAnsi"/>
          <w:kern w:val="0"/>
          <w:u w:val="single"/>
          <w:lang w:eastAsia="it-IT"/>
          <w14:ligatures w14:val="none"/>
        </w:rPr>
      </w:pPr>
      <w:r w:rsidRPr="00C36A0B">
        <w:rPr>
          <w:rFonts w:ascii="Cambria" w:eastAsia="Times New Roman" w:hAnsi="Cambria" w:cstheme="minorHAnsi"/>
          <w:b/>
          <w:bCs/>
          <w:kern w:val="0"/>
          <w:lang w:eastAsia="it-IT"/>
          <w14:ligatures w14:val="none"/>
        </w:rPr>
        <w:t>Obiettivi formativi</w:t>
      </w:r>
      <w:r w:rsidRPr="00C36A0B">
        <w:rPr>
          <w:rFonts w:ascii="Cambria" w:eastAsia="Times New Roman" w:hAnsi="Cambria" w:cstheme="minorHAnsi"/>
          <w:kern w:val="0"/>
          <w:u w:val="single"/>
          <w:lang w:eastAsia="it-IT"/>
          <w14:ligatures w14:val="none"/>
        </w:rPr>
        <w:t xml:space="preserve"> </w:t>
      </w:r>
    </w:p>
    <w:p w14:paraId="2BD95FA5" w14:textId="77777777" w:rsidR="00605BD9" w:rsidRPr="00C36A0B" w:rsidRDefault="00605BD9" w:rsidP="00605BD9">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Per la struttura del percorso formativo e le conoscenze trasferite dallo stesso, è possibile correlare gli obiettivi di apprendimento con quelli della figura 248 “Tecnico della progettazione, definizione e promozione di piani di sviluppo turistico e promozione del territorio” all’interno del Repertorio delle Figure Professionali Regione Puglia.</w:t>
      </w:r>
    </w:p>
    <w:p w14:paraId="4D3705B2" w14:textId="77777777" w:rsidR="00605BD9" w:rsidRPr="00C36A0B" w:rsidRDefault="00605BD9" w:rsidP="00605BD9">
      <w:pPr>
        <w:spacing w:after="0" w:line="240" w:lineRule="auto"/>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Pertanto, al termine del percorso, i partecipanti saranno in grado di:</w:t>
      </w:r>
    </w:p>
    <w:p w14:paraId="52E265D0"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identificare le priorità di intervento di un territorio per strutturare la promozione più</w:t>
      </w:r>
    </w:p>
    <w:p w14:paraId="5268C8D5"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efficace (UC 370);</w:t>
      </w:r>
    </w:p>
    <w:p w14:paraId="18ED7F47"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identificare i bisogni e le aspettative che caratterizzano la popolazione di un territorio per poter strutturare l'attività di promozione più efficace; </w:t>
      </w:r>
    </w:p>
    <w:p w14:paraId="6A388FD9"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strutturare un pacchetto di offerta turistica basato sulle connotazioni essenziali del territorio che risponda alle esigenze del target di clienti identificato utilizzando tecniche di marketing proprie del sistema turismo (UC 377);</w:t>
      </w:r>
    </w:p>
    <w:p w14:paraId="16F3557F"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decodificare i feedback provenienti dal mercato di riferimento per poter strutturare interventi di promozione mirati (UC 366);</w:t>
      </w:r>
    </w:p>
    <w:p w14:paraId="10239E90"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interpretare motivazioni, gusti e comportamenti, delineando le aspettative del target di</w:t>
      </w:r>
    </w:p>
    <w:p w14:paraId="4186C158" w14:textId="77777777" w:rsidR="00605BD9" w:rsidRPr="00C36A0B" w:rsidRDefault="00605BD9" w:rsidP="00605BD9">
      <w:pPr>
        <w:pStyle w:val="Paragrafoelenco"/>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riferimento (UC 366);</w:t>
      </w:r>
    </w:p>
    <w:p w14:paraId="69B42E4C"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comprendere i principi e le teorie delle nuove forme di turismo esperienziale, sostenibile, immersivo e delle radici, attraverso una panoramica sulle basi concettuali dell’evoluzione del settore, includendo i concetti di autenticità, immersione culturale/identitaria, partecipazione attiva e interazione con la comunità locale;</w:t>
      </w:r>
    </w:p>
    <w:p w14:paraId="406117F0"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sviluppare strategie di sviluppo turistico sostenibile così che i partecipanti siano in grado di progettare e implementare strategie di sviluppo turistico che tengano conto delle risorse naturali, culturali e sociali della destinazione “Deliceto”, lavorando al contempo per il raggiungimento della sostenibilità ambientale ed economica delle proprie strutture ricettive e/o della comunità territoriale di riferimento;</w:t>
      </w:r>
    </w:p>
    <w:p w14:paraId="67E03577"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utilizzare strumenti di marketing e comunicazione per promuovere il turismo esperienziale utilizzando canali online e offline per raggiungere i potenziali visitatori,</w:t>
      </w:r>
    </w:p>
    <w:p w14:paraId="1F7009EC"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di sviluppare strategie a lungo termine per migliorare la competitività dell'azienda nel mercato turistico, compresa l'analisi di mercato e la definizione di obiettivi chiari;</w:t>
      </w:r>
    </w:p>
    <w:p w14:paraId="28396798"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di sviluppare e implementare strategie di marketing efficaci per attirare clienti e promuovere i servizi turistici dell'azienda;</w:t>
      </w:r>
    </w:p>
    <w:p w14:paraId="3D480949" w14:textId="77777777" w:rsidR="00605BD9" w:rsidRPr="00C36A0B" w:rsidRDefault="00605BD9" w:rsidP="00605BD9">
      <w:pPr>
        <w:pStyle w:val="Paragrafoelenco"/>
        <w:numPr>
          <w:ilvl w:val="0"/>
          <w:numId w:val="1"/>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gestire le relazioni con i clienti, fornendo un servizio clienti di alta qualità e sviluppando programmi di fedeltà per migliorare la soddisfazione e la retention dei clienti.</w:t>
      </w:r>
    </w:p>
    <w:p w14:paraId="0F9911E9" w14:textId="77777777" w:rsidR="00605BD9" w:rsidRPr="00C36A0B" w:rsidRDefault="00605BD9" w:rsidP="00605BD9">
      <w:pPr>
        <w:spacing w:after="0" w:line="240" w:lineRule="auto"/>
      </w:pPr>
    </w:p>
    <w:p w14:paraId="7C569863" w14:textId="77777777" w:rsidR="00605BD9" w:rsidRPr="00C36A0B" w:rsidRDefault="00605BD9" w:rsidP="001969A0">
      <w:pPr>
        <w:spacing w:before="240" w:after="0" w:line="240" w:lineRule="auto"/>
        <w:jc w:val="both"/>
        <w:rPr>
          <w:rFonts w:ascii="Cambria" w:eastAsia="Times New Roman" w:hAnsi="Cambria" w:cstheme="minorHAnsi"/>
          <w:b/>
          <w:bCs/>
          <w:kern w:val="0"/>
          <w:lang w:eastAsia="it-IT"/>
          <w14:ligatures w14:val="none"/>
        </w:rPr>
      </w:pPr>
      <w:r w:rsidRPr="00C36A0B">
        <w:rPr>
          <w:rFonts w:ascii="Cambria" w:eastAsia="Times New Roman" w:hAnsi="Cambria" w:cstheme="minorHAnsi"/>
          <w:b/>
          <w:bCs/>
          <w:kern w:val="0"/>
          <w:lang w:eastAsia="it-IT"/>
          <w14:ligatures w14:val="none"/>
        </w:rPr>
        <w:t xml:space="preserve">Competenze in uscita dal percorso </w:t>
      </w:r>
    </w:p>
    <w:p w14:paraId="21210F5E" w14:textId="77777777" w:rsidR="00605BD9" w:rsidRPr="00C36A0B" w:rsidRDefault="00605BD9" w:rsidP="00605BD9">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La partecipazione al percorso formativo consentirà ai partecipanti di acquisire una combinazione di conoscenze teoriche, abilità pratiche e competenze trasversali, tra le quali:</w:t>
      </w:r>
    </w:p>
    <w:p w14:paraId="0C57574D"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la conoscenza e comprensione del settore turistico, della sua evoluzione e dinamiche, inclusi i modelli di business, le strategie di marketing e la gestione sostenibile di strutture ricettive e servizi turistici;</w:t>
      </w:r>
    </w:p>
    <w:p w14:paraId="0DBCE9C3"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la capacità di progettare e sviluppare esperienze turistiche coinvolgenti, autentiche e memorabili, che consentano ai visitatori di vivere appieno l'identità e la cultura del territorio;</w:t>
      </w:r>
    </w:p>
    <w:p w14:paraId="23608794"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la capacità di comunicare efficacemente con i vari stakeholder del settore turistico, inclusi turisti, operatori turistici, istituzioni locali e comunità locali;</w:t>
      </w:r>
    </w:p>
    <w:p w14:paraId="493DF2E9"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la comprensione dell'uso delle tecnologie digitali, compreso il marketing online, la gestione delle prenotazioni e la promozione attraverso i social media, per migliorare l'esperienza turistica e la visibilità del territorio;</w:t>
      </w:r>
    </w:p>
    <w:p w14:paraId="689CACAF"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lastRenderedPageBreak/>
        <w:t>la conoscenza dei principi della sostenibilità nel turismo e le procedure per la loro pratica nella gestione responsabile delle strutture ricettive e delle destinazioni turistiche;</w:t>
      </w:r>
    </w:p>
    <w:p w14:paraId="5D999FD2"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il rafforzamento della capacità imprenditoriale di identificare opportunità di business nel settore turistico, sviluppando progetti innovativi e sostenibili;</w:t>
      </w:r>
    </w:p>
    <w:p w14:paraId="69952ADB"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la conoscenza e comprensione della normativa nazionale relativa al settore turistico, nonché le procedure amministrative necessarie per avviare e gestire attività legate al turismo;</w:t>
      </w:r>
    </w:p>
    <w:p w14:paraId="1A99FF29" w14:textId="77777777" w:rsidR="00605BD9" w:rsidRPr="00C36A0B" w:rsidRDefault="00605BD9" w:rsidP="00605BD9">
      <w:pPr>
        <w:pStyle w:val="Paragrafoelenco"/>
        <w:numPr>
          <w:ilvl w:val="0"/>
          <w:numId w:val="5"/>
        </w:numPr>
        <w:spacing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essere in grado di pensare in modo creativo, innovativo e critico per affrontare sfide e problemi nel settore turistico, trovando soluzioni efficaci e originali.</w:t>
      </w:r>
    </w:p>
    <w:p w14:paraId="20DE7514" w14:textId="77777777" w:rsidR="00605BD9" w:rsidRPr="00C36A0B" w:rsidRDefault="00605BD9" w:rsidP="00605BD9">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La metodologia utilizzata nel percorso didattico prevede tecniche innovative e coinvolgenti. I partecipanti vedranno l’alternarsi di modelli teorici, con l’approfondimento e l’analisi di nuovi metodi e tecniche di lavoro (casi studio, buone prassi, esempi e simulazioni pratiche). Le lezioni saranno di ordine teorico-pratico per promuovere il processo di apprendimento per implicazione diretta e vedranno l’alternarsi delle diverse metodologie didattiche funzionali al raggiungimento degli obiettivi attesi.</w:t>
      </w:r>
    </w:p>
    <w:p w14:paraId="113E480D" w14:textId="77777777" w:rsidR="00605BD9" w:rsidRPr="00C36A0B" w:rsidRDefault="00605BD9" w:rsidP="001969A0">
      <w:pPr>
        <w:spacing w:before="120" w:after="0" w:line="240" w:lineRule="auto"/>
        <w:jc w:val="both"/>
        <w:rPr>
          <w:rFonts w:ascii="Cambria" w:eastAsia="Times New Roman" w:hAnsi="Cambria" w:cstheme="minorHAnsi"/>
          <w:kern w:val="0"/>
          <w:lang w:eastAsia="it-IT"/>
          <w14:ligatures w14:val="none"/>
        </w:rPr>
      </w:pPr>
      <w:r w:rsidRPr="00C36A0B">
        <w:rPr>
          <w:rFonts w:ascii="Cambria" w:eastAsia="Times New Roman" w:hAnsi="Cambria" w:cstheme="minorHAnsi"/>
          <w:kern w:val="0"/>
          <w:lang w:eastAsia="it-IT"/>
          <w14:ligatures w14:val="none"/>
        </w:rPr>
        <w:t xml:space="preserve">Ciascun partecipante sarà dotato dei materiali didattici necessari allo svolgimento delle lezioni (dispense digitali; slide; schede e questionari per le attività pratiche e le prove pratiche di apprendimento). </w:t>
      </w:r>
    </w:p>
    <w:p w14:paraId="3133E466" w14:textId="77777777" w:rsidR="00605BD9" w:rsidRPr="00C36A0B" w:rsidRDefault="00605BD9" w:rsidP="00605BD9">
      <w:pPr>
        <w:ind w:firstLine="708"/>
      </w:pPr>
    </w:p>
    <w:sectPr w:rsidR="00605BD9" w:rsidRPr="00C36A0B" w:rsidSect="0048024F">
      <w:pgSz w:w="11906" w:h="16838"/>
      <w:pgMar w:top="2127" w:right="1134" w:bottom="1134" w:left="1134" w:header="708"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B2DBF" w14:textId="77777777" w:rsidR="0048024F" w:rsidRDefault="0048024F" w:rsidP="002E7EEC">
      <w:pPr>
        <w:spacing w:after="0" w:line="240" w:lineRule="auto"/>
      </w:pPr>
      <w:r>
        <w:separator/>
      </w:r>
    </w:p>
  </w:endnote>
  <w:endnote w:type="continuationSeparator" w:id="0">
    <w:p w14:paraId="39293357" w14:textId="77777777" w:rsidR="0048024F" w:rsidRDefault="0048024F" w:rsidP="002E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F44A8" w14:textId="20A8EBB4" w:rsidR="002E7EEC" w:rsidRDefault="002E7EEC">
    <w:pPr>
      <w:pStyle w:val="Pidipagina"/>
    </w:pPr>
    <w:r>
      <w:rPr>
        <w:noProof/>
      </w:rPr>
      <w:drawing>
        <wp:anchor distT="0" distB="0" distL="114300" distR="114300" simplePos="0" relativeHeight="251659264" behindDoc="1" locked="0" layoutInCell="1" allowOverlap="1" wp14:anchorId="0B670F2B" wp14:editId="3DA1D259">
          <wp:simplePos x="0" y="0"/>
          <wp:positionH relativeFrom="column">
            <wp:posOffset>2409825</wp:posOffset>
          </wp:positionH>
          <wp:positionV relativeFrom="paragraph">
            <wp:posOffset>-95250</wp:posOffset>
          </wp:positionV>
          <wp:extent cx="4279265" cy="695325"/>
          <wp:effectExtent l="0" t="0" r="6985" b="9525"/>
          <wp:wrapNone/>
          <wp:docPr id="849426769" name="Immagine 6"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54356" name="Immagine 6" descr="Immagine che contiene testo, schermata,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265" cy="6953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F6CF6" w14:textId="77777777" w:rsidR="0048024F" w:rsidRDefault="0048024F" w:rsidP="002E7EEC">
      <w:pPr>
        <w:spacing w:after="0" w:line="240" w:lineRule="auto"/>
      </w:pPr>
      <w:r>
        <w:separator/>
      </w:r>
    </w:p>
  </w:footnote>
  <w:footnote w:type="continuationSeparator" w:id="0">
    <w:p w14:paraId="22D71570" w14:textId="77777777" w:rsidR="0048024F" w:rsidRDefault="0048024F" w:rsidP="002E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86D8D" w14:textId="629A370C" w:rsidR="006F477A" w:rsidRDefault="006F477A">
    <w:pPr>
      <w:pStyle w:val="Intestazione"/>
    </w:pPr>
    <w:r>
      <w:rPr>
        <w:noProof/>
      </w:rPr>
      <w:drawing>
        <wp:anchor distT="0" distB="0" distL="0" distR="0" simplePos="0" relativeHeight="251661312" behindDoc="1" locked="0" layoutInCell="1" allowOverlap="1" wp14:anchorId="513EB74D" wp14:editId="6E0AED0C">
          <wp:simplePos x="0" y="0"/>
          <wp:positionH relativeFrom="page">
            <wp:posOffset>720090</wp:posOffset>
          </wp:positionH>
          <wp:positionV relativeFrom="page">
            <wp:posOffset>448945</wp:posOffset>
          </wp:positionV>
          <wp:extent cx="2903220" cy="728345"/>
          <wp:effectExtent l="0" t="0" r="0" b="0"/>
          <wp:wrapNone/>
          <wp:docPr id="977732213" name="image1.jpeg"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schermata, Blu elettrico&#10;&#10;Descrizione generata automaticamente"/>
                  <pic:cNvPicPr/>
                </pic:nvPicPr>
                <pic:blipFill>
                  <a:blip r:embed="rId1" cstate="print"/>
                  <a:stretch>
                    <a:fillRect/>
                  </a:stretch>
                </pic:blipFill>
                <pic:spPr>
                  <a:xfrm>
                    <a:off x="0" y="0"/>
                    <a:ext cx="2903220" cy="728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1E25"/>
    <w:multiLevelType w:val="hybridMultilevel"/>
    <w:tmpl w:val="5B60D246"/>
    <w:lvl w:ilvl="0" w:tplc="65B2F14C">
      <w:start w:val="1"/>
      <w:numFmt w:val="bullet"/>
      <w:lvlText w:val="÷"/>
      <w:lvlJc w:val="left"/>
      <w:pPr>
        <w:ind w:left="986" w:hanging="360"/>
      </w:pPr>
      <w:rPr>
        <w:rFonts w:ascii="Calibri" w:hAnsi="Calibri" w:hint="default"/>
      </w:rPr>
    </w:lvl>
    <w:lvl w:ilvl="1" w:tplc="04100003" w:tentative="1">
      <w:start w:val="1"/>
      <w:numFmt w:val="bullet"/>
      <w:lvlText w:val="o"/>
      <w:lvlJc w:val="left"/>
      <w:pPr>
        <w:ind w:left="1706" w:hanging="360"/>
      </w:pPr>
      <w:rPr>
        <w:rFonts w:ascii="Courier New" w:hAnsi="Courier New" w:cs="Courier New" w:hint="default"/>
      </w:rPr>
    </w:lvl>
    <w:lvl w:ilvl="2" w:tplc="04100005" w:tentative="1">
      <w:start w:val="1"/>
      <w:numFmt w:val="bullet"/>
      <w:lvlText w:val=""/>
      <w:lvlJc w:val="left"/>
      <w:pPr>
        <w:ind w:left="2426" w:hanging="360"/>
      </w:pPr>
      <w:rPr>
        <w:rFonts w:ascii="Wingdings" w:hAnsi="Wingdings" w:hint="default"/>
      </w:rPr>
    </w:lvl>
    <w:lvl w:ilvl="3" w:tplc="04100001" w:tentative="1">
      <w:start w:val="1"/>
      <w:numFmt w:val="bullet"/>
      <w:lvlText w:val=""/>
      <w:lvlJc w:val="left"/>
      <w:pPr>
        <w:ind w:left="3146" w:hanging="360"/>
      </w:pPr>
      <w:rPr>
        <w:rFonts w:ascii="Symbol" w:hAnsi="Symbol" w:hint="default"/>
      </w:rPr>
    </w:lvl>
    <w:lvl w:ilvl="4" w:tplc="04100003" w:tentative="1">
      <w:start w:val="1"/>
      <w:numFmt w:val="bullet"/>
      <w:lvlText w:val="o"/>
      <w:lvlJc w:val="left"/>
      <w:pPr>
        <w:ind w:left="3866" w:hanging="360"/>
      </w:pPr>
      <w:rPr>
        <w:rFonts w:ascii="Courier New" w:hAnsi="Courier New" w:cs="Courier New" w:hint="default"/>
      </w:rPr>
    </w:lvl>
    <w:lvl w:ilvl="5" w:tplc="04100005" w:tentative="1">
      <w:start w:val="1"/>
      <w:numFmt w:val="bullet"/>
      <w:lvlText w:val=""/>
      <w:lvlJc w:val="left"/>
      <w:pPr>
        <w:ind w:left="4586" w:hanging="360"/>
      </w:pPr>
      <w:rPr>
        <w:rFonts w:ascii="Wingdings" w:hAnsi="Wingdings" w:hint="default"/>
      </w:rPr>
    </w:lvl>
    <w:lvl w:ilvl="6" w:tplc="04100001" w:tentative="1">
      <w:start w:val="1"/>
      <w:numFmt w:val="bullet"/>
      <w:lvlText w:val=""/>
      <w:lvlJc w:val="left"/>
      <w:pPr>
        <w:ind w:left="5306" w:hanging="360"/>
      </w:pPr>
      <w:rPr>
        <w:rFonts w:ascii="Symbol" w:hAnsi="Symbol" w:hint="default"/>
      </w:rPr>
    </w:lvl>
    <w:lvl w:ilvl="7" w:tplc="04100003" w:tentative="1">
      <w:start w:val="1"/>
      <w:numFmt w:val="bullet"/>
      <w:lvlText w:val="o"/>
      <w:lvlJc w:val="left"/>
      <w:pPr>
        <w:ind w:left="6026" w:hanging="360"/>
      </w:pPr>
      <w:rPr>
        <w:rFonts w:ascii="Courier New" w:hAnsi="Courier New" w:cs="Courier New" w:hint="default"/>
      </w:rPr>
    </w:lvl>
    <w:lvl w:ilvl="8" w:tplc="04100005" w:tentative="1">
      <w:start w:val="1"/>
      <w:numFmt w:val="bullet"/>
      <w:lvlText w:val=""/>
      <w:lvlJc w:val="left"/>
      <w:pPr>
        <w:ind w:left="6746" w:hanging="360"/>
      </w:pPr>
      <w:rPr>
        <w:rFonts w:ascii="Wingdings" w:hAnsi="Wingdings" w:hint="default"/>
      </w:rPr>
    </w:lvl>
  </w:abstractNum>
  <w:abstractNum w:abstractNumId="1" w15:restartNumberingAfterBreak="0">
    <w:nsid w:val="25F43786"/>
    <w:multiLevelType w:val="hybridMultilevel"/>
    <w:tmpl w:val="C1825064"/>
    <w:lvl w:ilvl="0" w:tplc="65B2F14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A74B6D"/>
    <w:multiLevelType w:val="hybridMultilevel"/>
    <w:tmpl w:val="27CC37BC"/>
    <w:lvl w:ilvl="0" w:tplc="81809F40">
      <w:start w:val="1"/>
      <w:numFmt w:val="bullet"/>
      <w:lvlText w:val=""/>
      <w:lvlJc w:val="left"/>
      <w:pPr>
        <w:ind w:left="2160" w:hanging="360"/>
      </w:pPr>
      <w:rPr>
        <w:rFonts w:ascii="Wingdings" w:hAnsi="Wingdings" w:hint="default"/>
        <w:color w:val="auto"/>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 w15:restartNumberingAfterBreak="0">
    <w:nsid w:val="523451D0"/>
    <w:multiLevelType w:val="hybridMultilevel"/>
    <w:tmpl w:val="BC2C8162"/>
    <w:lvl w:ilvl="0" w:tplc="65B2F14C">
      <w:start w:val="1"/>
      <w:numFmt w:val="bullet"/>
      <w:lvlText w:val="÷"/>
      <w:lvlJc w:val="left"/>
      <w:pPr>
        <w:ind w:left="930" w:hanging="360"/>
      </w:pPr>
      <w:rPr>
        <w:rFonts w:ascii="Calibri" w:hAnsi="Calibri"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4" w15:restartNumberingAfterBreak="0">
    <w:nsid w:val="6D3435EB"/>
    <w:multiLevelType w:val="hybridMultilevel"/>
    <w:tmpl w:val="7F4863B8"/>
    <w:lvl w:ilvl="0" w:tplc="65B2F14C">
      <w:start w:val="1"/>
      <w:numFmt w:val="bullet"/>
      <w:lvlText w:val="÷"/>
      <w:lvlJc w:val="left"/>
      <w:pPr>
        <w:ind w:left="986" w:hanging="360"/>
      </w:pPr>
      <w:rPr>
        <w:rFonts w:ascii="Calibri" w:hAnsi="Calibri" w:hint="default"/>
      </w:rPr>
    </w:lvl>
    <w:lvl w:ilvl="1" w:tplc="04100003" w:tentative="1">
      <w:start w:val="1"/>
      <w:numFmt w:val="bullet"/>
      <w:lvlText w:val="o"/>
      <w:lvlJc w:val="left"/>
      <w:pPr>
        <w:ind w:left="1706" w:hanging="360"/>
      </w:pPr>
      <w:rPr>
        <w:rFonts w:ascii="Courier New" w:hAnsi="Courier New" w:cs="Courier New" w:hint="default"/>
      </w:rPr>
    </w:lvl>
    <w:lvl w:ilvl="2" w:tplc="04100005" w:tentative="1">
      <w:start w:val="1"/>
      <w:numFmt w:val="bullet"/>
      <w:lvlText w:val=""/>
      <w:lvlJc w:val="left"/>
      <w:pPr>
        <w:ind w:left="2426" w:hanging="360"/>
      </w:pPr>
      <w:rPr>
        <w:rFonts w:ascii="Wingdings" w:hAnsi="Wingdings" w:hint="default"/>
      </w:rPr>
    </w:lvl>
    <w:lvl w:ilvl="3" w:tplc="04100001" w:tentative="1">
      <w:start w:val="1"/>
      <w:numFmt w:val="bullet"/>
      <w:lvlText w:val=""/>
      <w:lvlJc w:val="left"/>
      <w:pPr>
        <w:ind w:left="3146" w:hanging="360"/>
      </w:pPr>
      <w:rPr>
        <w:rFonts w:ascii="Symbol" w:hAnsi="Symbol" w:hint="default"/>
      </w:rPr>
    </w:lvl>
    <w:lvl w:ilvl="4" w:tplc="04100003" w:tentative="1">
      <w:start w:val="1"/>
      <w:numFmt w:val="bullet"/>
      <w:lvlText w:val="o"/>
      <w:lvlJc w:val="left"/>
      <w:pPr>
        <w:ind w:left="3866" w:hanging="360"/>
      </w:pPr>
      <w:rPr>
        <w:rFonts w:ascii="Courier New" w:hAnsi="Courier New" w:cs="Courier New" w:hint="default"/>
      </w:rPr>
    </w:lvl>
    <w:lvl w:ilvl="5" w:tplc="04100005" w:tentative="1">
      <w:start w:val="1"/>
      <w:numFmt w:val="bullet"/>
      <w:lvlText w:val=""/>
      <w:lvlJc w:val="left"/>
      <w:pPr>
        <w:ind w:left="4586" w:hanging="360"/>
      </w:pPr>
      <w:rPr>
        <w:rFonts w:ascii="Wingdings" w:hAnsi="Wingdings" w:hint="default"/>
      </w:rPr>
    </w:lvl>
    <w:lvl w:ilvl="6" w:tplc="04100001" w:tentative="1">
      <w:start w:val="1"/>
      <w:numFmt w:val="bullet"/>
      <w:lvlText w:val=""/>
      <w:lvlJc w:val="left"/>
      <w:pPr>
        <w:ind w:left="5306" w:hanging="360"/>
      </w:pPr>
      <w:rPr>
        <w:rFonts w:ascii="Symbol" w:hAnsi="Symbol" w:hint="default"/>
      </w:rPr>
    </w:lvl>
    <w:lvl w:ilvl="7" w:tplc="04100003" w:tentative="1">
      <w:start w:val="1"/>
      <w:numFmt w:val="bullet"/>
      <w:lvlText w:val="o"/>
      <w:lvlJc w:val="left"/>
      <w:pPr>
        <w:ind w:left="6026" w:hanging="360"/>
      </w:pPr>
      <w:rPr>
        <w:rFonts w:ascii="Courier New" w:hAnsi="Courier New" w:cs="Courier New" w:hint="default"/>
      </w:rPr>
    </w:lvl>
    <w:lvl w:ilvl="8" w:tplc="04100005" w:tentative="1">
      <w:start w:val="1"/>
      <w:numFmt w:val="bullet"/>
      <w:lvlText w:val=""/>
      <w:lvlJc w:val="left"/>
      <w:pPr>
        <w:ind w:left="6746" w:hanging="360"/>
      </w:pPr>
      <w:rPr>
        <w:rFonts w:ascii="Wingdings" w:hAnsi="Wingdings" w:hint="default"/>
      </w:rPr>
    </w:lvl>
  </w:abstractNum>
  <w:num w:numId="1" w16cid:durableId="270362171">
    <w:abstractNumId w:val="1"/>
  </w:num>
  <w:num w:numId="2" w16cid:durableId="674183883">
    <w:abstractNumId w:val="2"/>
  </w:num>
  <w:num w:numId="3" w16cid:durableId="812600817">
    <w:abstractNumId w:val="4"/>
  </w:num>
  <w:num w:numId="4" w16cid:durableId="672335975">
    <w:abstractNumId w:val="0"/>
  </w:num>
  <w:num w:numId="5" w16cid:durableId="1081214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BF"/>
    <w:rsid w:val="00004481"/>
    <w:rsid w:val="00037AAE"/>
    <w:rsid w:val="00042349"/>
    <w:rsid w:val="00055292"/>
    <w:rsid w:val="00126423"/>
    <w:rsid w:val="001969A0"/>
    <w:rsid w:val="001C09F2"/>
    <w:rsid w:val="001E2EA6"/>
    <w:rsid w:val="002011E7"/>
    <w:rsid w:val="002568B4"/>
    <w:rsid w:val="0028629E"/>
    <w:rsid w:val="002A1EB5"/>
    <w:rsid w:val="002E7EEC"/>
    <w:rsid w:val="003118FE"/>
    <w:rsid w:val="003436BF"/>
    <w:rsid w:val="003561D9"/>
    <w:rsid w:val="00360CA5"/>
    <w:rsid w:val="00371B11"/>
    <w:rsid w:val="00374F5F"/>
    <w:rsid w:val="003A1A42"/>
    <w:rsid w:val="00473F4F"/>
    <w:rsid w:val="0048024F"/>
    <w:rsid w:val="005A1D93"/>
    <w:rsid w:val="00605BD9"/>
    <w:rsid w:val="00625D27"/>
    <w:rsid w:val="00645834"/>
    <w:rsid w:val="006730D7"/>
    <w:rsid w:val="006F477A"/>
    <w:rsid w:val="00784F17"/>
    <w:rsid w:val="007E4D59"/>
    <w:rsid w:val="00827B9D"/>
    <w:rsid w:val="00842200"/>
    <w:rsid w:val="0089004A"/>
    <w:rsid w:val="008B1908"/>
    <w:rsid w:val="008D0192"/>
    <w:rsid w:val="00A53926"/>
    <w:rsid w:val="00A754F7"/>
    <w:rsid w:val="00B1243F"/>
    <w:rsid w:val="00C36A0B"/>
    <w:rsid w:val="00C47598"/>
    <w:rsid w:val="00C94B13"/>
    <w:rsid w:val="00CB76B0"/>
    <w:rsid w:val="00CD29F4"/>
    <w:rsid w:val="00CF2703"/>
    <w:rsid w:val="00D04BB4"/>
    <w:rsid w:val="00D35091"/>
    <w:rsid w:val="00E56267"/>
    <w:rsid w:val="00E6570D"/>
    <w:rsid w:val="00FC4DD7"/>
    <w:rsid w:val="00FF05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D9E3"/>
  <w15:chartTrackingRefBased/>
  <w15:docId w15:val="{B165C7A2-C19D-4439-862D-25546E94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4481"/>
  </w:style>
  <w:style w:type="paragraph" w:styleId="Titolo1">
    <w:name w:val="heading 1"/>
    <w:basedOn w:val="Normale"/>
    <w:next w:val="Normale"/>
    <w:link w:val="Titolo1Carattere"/>
    <w:uiPriority w:val="9"/>
    <w:qFormat/>
    <w:rsid w:val="00343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3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36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36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36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36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36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36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36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36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36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36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36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36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36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36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36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36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3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36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36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36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36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36BF"/>
    <w:rPr>
      <w:i/>
      <w:iCs/>
      <w:color w:val="404040" w:themeColor="text1" w:themeTint="BF"/>
    </w:rPr>
  </w:style>
  <w:style w:type="paragraph" w:styleId="Paragrafoelenco">
    <w:name w:val="List Paragraph"/>
    <w:basedOn w:val="Normale"/>
    <w:uiPriority w:val="34"/>
    <w:qFormat/>
    <w:rsid w:val="003436BF"/>
    <w:pPr>
      <w:ind w:left="720"/>
      <w:contextualSpacing/>
    </w:pPr>
  </w:style>
  <w:style w:type="character" w:styleId="Enfasiintensa">
    <w:name w:val="Intense Emphasis"/>
    <w:basedOn w:val="Carpredefinitoparagrafo"/>
    <w:uiPriority w:val="21"/>
    <w:qFormat/>
    <w:rsid w:val="003436BF"/>
    <w:rPr>
      <w:i/>
      <w:iCs/>
      <w:color w:val="0F4761" w:themeColor="accent1" w:themeShade="BF"/>
    </w:rPr>
  </w:style>
  <w:style w:type="paragraph" w:styleId="Citazioneintensa">
    <w:name w:val="Intense Quote"/>
    <w:basedOn w:val="Normale"/>
    <w:next w:val="Normale"/>
    <w:link w:val="CitazioneintensaCarattere"/>
    <w:uiPriority w:val="30"/>
    <w:qFormat/>
    <w:rsid w:val="00343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36BF"/>
    <w:rPr>
      <w:i/>
      <w:iCs/>
      <w:color w:val="0F4761" w:themeColor="accent1" w:themeShade="BF"/>
    </w:rPr>
  </w:style>
  <w:style w:type="character" w:styleId="Riferimentointenso">
    <w:name w:val="Intense Reference"/>
    <w:basedOn w:val="Carpredefinitoparagrafo"/>
    <w:uiPriority w:val="32"/>
    <w:qFormat/>
    <w:rsid w:val="003436BF"/>
    <w:rPr>
      <w:b/>
      <w:bCs/>
      <w:smallCaps/>
      <w:color w:val="0F4761" w:themeColor="accent1" w:themeShade="BF"/>
      <w:spacing w:val="5"/>
    </w:rPr>
  </w:style>
  <w:style w:type="paragraph" w:styleId="Intestazione">
    <w:name w:val="header"/>
    <w:basedOn w:val="Normale"/>
    <w:link w:val="IntestazioneCarattere"/>
    <w:uiPriority w:val="99"/>
    <w:unhideWhenUsed/>
    <w:rsid w:val="002E7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7EEC"/>
  </w:style>
  <w:style w:type="paragraph" w:styleId="Pidipagina">
    <w:name w:val="footer"/>
    <w:basedOn w:val="Normale"/>
    <w:link w:val="PidipaginaCarattere"/>
    <w:uiPriority w:val="99"/>
    <w:unhideWhenUsed/>
    <w:rsid w:val="002E7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2145</Words>
  <Characters>12227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Giuliana La Spada</dc:creator>
  <cp:keywords/>
  <dc:description/>
  <cp:lastModifiedBy>Giuliana La Spada</cp:lastModifiedBy>
  <cp:revision>41</cp:revision>
  <dcterms:created xsi:type="dcterms:W3CDTF">2024-04-28T17:04:00Z</dcterms:created>
  <dcterms:modified xsi:type="dcterms:W3CDTF">2024-05-05T07:44:00Z</dcterms:modified>
</cp:coreProperties>
</file>